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209" w:rsidRPr="00E250E9" w:rsidRDefault="005F7209" w:rsidP="005F7209">
      <w:pPr>
        <w:jc w:val="center"/>
        <w:rPr>
          <w:rFonts w:ascii="Bookman Old Style" w:hAnsi="Bookman Old Style"/>
          <w:sz w:val="24"/>
          <w:szCs w:val="24"/>
        </w:rPr>
      </w:pPr>
      <w:r w:rsidRPr="00E250E9">
        <w:rPr>
          <w:rFonts w:ascii="Bookman Old Style" w:hAnsi="Bookman Old Style"/>
          <w:sz w:val="24"/>
          <w:szCs w:val="24"/>
        </w:rPr>
        <w:t>REGENT OF SUKOHARJO</w:t>
      </w:r>
    </w:p>
    <w:p w:rsidR="005F7209" w:rsidRPr="00E250E9" w:rsidRDefault="005F7209" w:rsidP="005F7209">
      <w:pPr>
        <w:jc w:val="center"/>
        <w:rPr>
          <w:rFonts w:ascii="Bookman Old Style" w:hAnsi="Bookman Old Style"/>
          <w:sz w:val="24"/>
          <w:szCs w:val="24"/>
        </w:rPr>
      </w:pPr>
      <w:r w:rsidRPr="00E250E9">
        <w:rPr>
          <w:rFonts w:ascii="Bookman Old Style" w:hAnsi="Bookman Old Style"/>
          <w:sz w:val="24"/>
          <w:szCs w:val="24"/>
        </w:rPr>
        <w:t>CENTRAL JAVA PROVINCE</w:t>
      </w:r>
    </w:p>
    <w:p w:rsidR="005F7209" w:rsidRPr="00E250E9" w:rsidRDefault="005F7209" w:rsidP="005F7209">
      <w:pPr>
        <w:jc w:val="center"/>
        <w:rPr>
          <w:rFonts w:ascii="Bookman Old Style" w:hAnsi="Bookman Old Style"/>
          <w:sz w:val="24"/>
          <w:szCs w:val="24"/>
        </w:rPr>
      </w:pPr>
      <w:r w:rsidRPr="00E250E9">
        <w:rPr>
          <w:rFonts w:ascii="Bookman Old Style" w:hAnsi="Bookman Old Style"/>
          <w:sz w:val="24"/>
          <w:szCs w:val="24"/>
        </w:rPr>
        <w:t>REGENT REGULATION OF SUKOHARJO</w:t>
      </w:r>
    </w:p>
    <w:p w:rsidR="005F7209" w:rsidRPr="00E250E9" w:rsidRDefault="005F7209" w:rsidP="005F7209">
      <w:pPr>
        <w:jc w:val="center"/>
        <w:rPr>
          <w:rFonts w:ascii="Bookman Old Style" w:hAnsi="Bookman Old Style"/>
          <w:sz w:val="24"/>
          <w:szCs w:val="24"/>
        </w:rPr>
      </w:pPr>
      <w:r w:rsidRPr="00E250E9">
        <w:rPr>
          <w:rFonts w:ascii="Bookman Old Style" w:hAnsi="Bookman Old Style"/>
          <w:sz w:val="24"/>
          <w:szCs w:val="24"/>
        </w:rPr>
        <w:t>NUMBER 44 OF 2024</w:t>
      </w:r>
    </w:p>
    <w:p w:rsidR="005F7209" w:rsidRPr="00E250E9" w:rsidRDefault="005F7209" w:rsidP="005F7209">
      <w:pPr>
        <w:jc w:val="center"/>
        <w:rPr>
          <w:rFonts w:ascii="Bookman Old Style" w:hAnsi="Bookman Old Style"/>
          <w:sz w:val="24"/>
          <w:szCs w:val="24"/>
        </w:rPr>
      </w:pPr>
      <w:r w:rsidRPr="00E250E9">
        <w:rPr>
          <w:rFonts w:ascii="Bookman Old Style" w:hAnsi="Bookman Old Style"/>
          <w:sz w:val="24"/>
          <w:szCs w:val="24"/>
        </w:rPr>
        <w:t>CONCERNING</w:t>
      </w:r>
    </w:p>
    <w:p w:rsidR="005F7209" w:rsidRPr="00E250E9" w:rsidRDefault="005F7209" w:rsidP="005F7209">
      <w:pPr>
        <w:jc w:val="center"/>
        <w:rPr>
          <w:rFonts w:ascii="Bookman Old Style" w:hAnsi="Bookman Old Style"/>
          <w:sz w:val="24"/>
          <w:szCs w:val="24"/>
        </w:rPr>
      </w:pPr>
      <w:r w:rsidRPr="00E250E9">
        <w:rPr>
          <w:rFonts w:ascii="Bookman Old Style" w:hAnsi="Bookman Old Style"/>
          <w:sz w:val="24"/>
          <w:szCs w:val="24"/>
        </w:rPr>
        <w:t>AMENDMENTS TO REGENT REGULATION NUMBER 46 OF 2021</w:t>
      </w:r>
    </w:p>
    <w:p w:rsidR="005F7209" w:rsidRPr="00E250E9" w:rsidRDefault="005F7209" w:rsidP="005F7209">
      <w:pPr>
        <w:jc w:val="center"/>
        <w:rPr>
          <w:rFonts w:ascii="Bookman Old Style" w:hAnsi="Bookman Old Style"/>
          <w:sz w:val="24"/>
          <w:szCs w:val="24"/>
        </w:rPr>
      </w:pPr>
      <w:r w:rsidRPr="00E250E9">
        <w:rPr>
          <w:rFonts w:ascii="Bookman Old Style" w:hAnsi="Bookman Old Style"/>
          <w:sz w:val="24"/>
          <w:szCs w:val="24"/>
        </w:rPr>
        <w:t>ON THE IMPLEMENTATION OF ONE INDONESIA DATA AT THE REGIONAL LEVEL</w:t>
      </w:r>
    </w:p>
    <w:p w:rsidR="005F7209" w:rsidRPr="00E250E9" w:rsidRDefault="005F7209" w:rsidP="005F7209">
      <w:pPr>
        <w:jc w:val="center"/>
        <w:rPr>
          <w:rFonts w:ascii="Bookman Old Style" w:hAnsi="Bookman Old Style"/>
          <w:sz w:val="24"/>
          <w:szCs w:val="24"/>
        </w:rPr>
      </w:pPr>
    </w:p>
    <w:p w:rsidR="005F7209" w:rsidRPr="00E250E9" w:rsidRDefault="005F7209" w:rsidP="005F7209">
      <w:pPr>
        <w:jc w:val="center"/>
        <w:rPr>
          <w:rFonts w:ascii="Bookman Old Style" w:hAnsi="Bookman Old Style"/>
          <w:sz w:val="24"/>
          <w:szCs w:val="24"/>
        </w:rPr>
      </w:pPr>
      <w:r w:rsidRPr="00E250E9">
        <w:rPr>
          <w:rFonts w:ascii="Bookman Old Style" w:hAnsi="Bookman Old Style"/>
          <w:sz w:val="24"/>
          <w:szCs w:val="24"/>
        </w:rPr>
        <w:t>BY THE GRACE OF GOD ALMIGHTY</w:t>
      </w:r>
    </w:p>
    <w:p w:rsidR="00651159" w:rsidRPr="00E250E9" w:rsidRDefault="005F7209" w:rsidP="005F7209">
      <w:pPr>
        <w:jc w:val="center"/>
        <w:rPr>
          <w:rFonts w:ascii="Bookman Old Style" w:hAnsi="Bookman Old Style"/>
          <w:sz w:val="24"/>
          <w:szCs w:val="24"/>
        </w:rPr>
      </w:pPr>
      <w:r w:rsidRPr="00E250E9">
        <w:rPr>
          <w:rFonts w:ascii="Bookman Old Style" w:hAnsi="Bookman Old Style"/>
          <w:sz w:val="24"/>
          <w:szCs w:val="24"/>
        </w:rPr>
        <w:t>THE REGENT OF SUKOHARJO,</w:t>
      </w:r>
    </w:p>
    <w:p w:rsidR="005F7209" w:rsidRPr="00E250E9" w:rsidRDefault="005F7209" w:rsidP="005F7209">
      <w:pPr>
        <w:jc w:val="center"/>
        <w:rPr>
          <w:rFonts w:ascii="Bookman Old Style" w:hAnsi="Bookman Old Style"/>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94"/>
      </w:tblGrid>
      <w:tr w:rsidR="005F7209" w:rsidRPr="00E250E9" w:rsidTr="00E250E9">
        <w:tc>
          <w:tcPr>
            <w:tcW w:w="2122" w:type="dxa"/>
          </w:tcPr>
          <w:p w:rsidR="005F7209" w:rsidRPr="00E250E9" w:rsidRDefault="005F7209" w:rsidP="005F7209">
            <w:pPr>
              <w:rPr>
                <w:rFonts w:ascii="Bookman Old Style" w:hAnsi="Bookman Old Style"/>
                <w:sz w:val="24"/>
                <w:szCs w:val="24"/>
              </w:rPr>
            </w:pPr>
            <w:r w:rsidRPr="00E250E9">
              <w:rPr>
                <w:rFonts w:ascii="Bookman Old Style" w:hAnsi="Bookman Old Style"/>
                <w:sz w:val="24"/>
                <w:szCs w:val="24"/>
              </w:rPr>
              <w:t xml:space="preserve">Considering  :  a. </w:t>
            </w:r>
          </w:p>
        </w:tc>
        <w:tc>
          <w:tcPr>
            <w:tcW w:w="6894" w:type="dxa"/>
          </w:tcPr>
          <w:p w:rsidR="005F7209" w:rsidRPr="00E250E9" w:rsidRDefault="005F7209" w:rsidP="005F7209">
            <w:pPr>
              <w:rPr>
                <w:rFonts w:ascii="Bookman Old Style" w:hAnsi="Bookman Old Style"/>
                <w:sz w:val="24"/>
                <w:szCs w:val="24"/>
              </w:rPr>
            </w:pPr>
            <w:r w:rsidRPr="00E250E9">
              <w:rPr>
                <w:rFonts w:ascii="Bookman Old Style" w:hAnsi="Bookman Old Style"/>
                <w:sz w:val="24"/>
                <w:szCs w:val="24"/>
              </w:rPr>
              <w:t>that good and measurable government implementation in one data is a form of government service to the community and a responsibility for the government in accordance with the mandate of the 1945 Constitution of the Republic of Indonesia;</w:t>
            </w:r>
          </w:p>
        </w:tc>
      </w:tr>
      <w:tr w:rsidR="005F7209" w:rsidRPr="00E250E9" w:rsidTr="00E250E9">
        <w:tc>
          <w:tcPr>
            <w:tcW w:w="2122" w:type="dxa"/>
          </w:tcPr>
          <w:p w:rsidR="005F7209" w:rsidRPr="00E250E9" w:rsidRDefault="005F7209" w:rsidP="005F7209">
            <w:pPr>
              <w:ind w:left="1440"/>
              <w:rPr>
                <w:rFonts w:ascii="Bookman Old Style" w:hAnsi="Bookman Old Style"/>
                <w:sz w:val="24"/>
                <w:szCs w:val="24"/>
              </w:rPr>
            </w:pPr>
            <w:r w:rsidRPr="00E250E9">
              <w:rPr>
                <w:rFonts w:ascii="Bookman Old Style" w:hAnsi="Bookman Old Style"/>
                <w:sz w:val="24"/>
                <w:szCs w:val="24"/>
              </w:rPr>
              <w:t xml:space="preserve">   b.</w:t>
            </w:r>
          </w:p>
        </w:tc>
        <w:tc>
          <w:tcPr>
            <w:tcW w:w="6894" w:type="dxa"/>
          </w:tcPr>
          <w:p w:rsidR="005F7209" w:rsidRPr="00E250E9" w:rsidRDefault="005F7209" w:rsidP="005F7209">
            <w:pPr>
              <w:rPr>
                <w:rFonts w:ascii="Bookman Old Style" w:hAnsi="Bookman Old Style"/>
                <w:sz w:val="24"/>
                <w:szCs w:val="24"/>
              </w:rPr>
            </w:pPr>
            <w:r w:rsidRPr="00E250E9">
              <w:rPr>
                <w:rFonts w:ascii="Bookman Old Style" w:hAnsi="Bookman Old Style"/>
                <w:sz w:val="24"/>
                <w:szCs w:val="24"/>
              </w:rPr>
              <w:t>that in order to realize the integration of planning, implementation, evaluation, and development control, it must be supported by accurate, up-to-date, integrated, accountable, easily accessible, and shareable data, and managed carefully, integrated, and sustainably. This requires improvements in data governance through the implementation of One Indonesia Data;</w:t>
            </w:r>
          </w:p>
        </w:tc>
      </w:tr>
      <w:tr w:rsidR="005F7209" w:rsidRPr="00E250E9" w:rsidTr="00E250E9">
        <w:tc>
          <w:tcPr>
            <w:tcW w:w="2122" w:type="dxa"/>
          </w:tcPr>
          <w:p w:rsidR="005F7209" w:rsidRPr="00E250E9" w:rsidRDefault="005F7209" w:rsidP="005F7209">
            <w:pPr>
              <w:ind w:left="1440"/>
              <w:rPr>
                <w:rFonts w:ascii="Bookman Old Style" w:hAnsi="Bookman Old Style"/>
                <w:sz w:val="24"/>
                <w:szCs w:val="24"/>
              </w:rPr>
            </w:pPr>
            <w:r w:rsidRPr="00E250E9">
              <w:rPr>
                <w:rFonts w:ascii="Bookman Old Style" w:hAnsi="Bookman Old Style"/>
                <w:sz w:val="24"/>
                <w:szCs w:val="24"/>
              </w:rPr>
              <w:t xml:space="preserve">   c.</w:t>
            </w:r>
          </w:p>
        </w:tc>
        <w:tc>
          <w:tcPr>
            <w:tcW w:w="6894" w:type="dxa"/>
          </w:tcPr>
          <w:p w:rsidR="005F7209" w:rsidRPr="00E250E9" w:rsidRDefault="005F7209" w:rsidP="005F7209">
            <w:pPr>
              <w:rPr>
                <w:rFonts w:ascii="Bookman Old Style" w:hAnsi="Bookman Old Style"/>
                <w:sz w:val="24"/>
                <w:szCs w:val="24"/>
              </w:rPr>
            </w:pPr>
            <w:r w:rsidRPr="00E250E9">
              <w:rPr>
                <w:rFonts w:ascii="Bookman Old Style" w:hAnsi="Bookman Old Style"/>
                <w:sz w:val="24"/>
                <w:szCs w:val="24"/>
              </w:rPr>
              <w:t>that Regent Regulation Number 46 of 2021 on the Implementation of One Indonesia Data at the Regional Level is no longer in line with the development of law in society, and therefore needs to be amended;</w:t>
            </w:r>
          </w:p>
        </w:tc>
      </w:tr>
      <w:tr w:rsidR="005F7209" w:rsidRPr="00E250E9" w:rsidTr="00E250E9">
        <w:tc>
          <w:tcPr>
            <w:tcW w:w="2122" w:type="dxa"/>
          </w:tcPr>
          <w:p w:rsidR="005F7209" w:rsidRPr="00E250E9" w:rsidRDefault="005F7209" w:rsidP="005F7209">
            <w:pPr>
              <w:ind w:left="1440"/>
              <w:rPr>
                <w:rFonts w:ascii="Bookman Old Style" w:hAnsi="Bookman Old Style"/>
                <w:sz w:val="24"/>
                <w:szCs w:val="24"/>
              </w:rPr>
            </w:pPr>
            <w:r w:rsidRPr="00E250E9">
              <w:rPr>
                <w:rFonts w:ascii="Bookman Old Style" w:hAnsi="Bookman Old Style"/>
                <w:sz w:val="24"/>
                <w:szCs w:val="24"/>
              </w:rPr>
              <w:t xml:space="preserve">   d.</w:t>
            </w:r>
          </w:p>
        </w:tc>
        <w:tc>
          <w:tcPr>
            <w:tcW w:w="6894" w:type="dxa"/>
          </w:tcPr>
          <w:p w:rsidR="005F7209" w:rsidRPr="00E250E9" w:rsidRDefault="005F7209" w:rsidP="005F7209">
            <w:pPr>
              <w:rPr>
                <w:rFonts w:ascii="Bookman Old Style" w:hAnsi="Bookman Old Style"/>
                <w:sz w:val="24"/>
                <w:szCs w:val="24"/>
              </w:rPr>
            </w:pPr>
            <w:r w:rsidRPr="00E250E9">
              <w:rPr>
                <w:rFonts w:ascii="Bookman Old Style" w:hAnsi="Bookman Old Style"/>
                <w:sz w:val="24"/>
                <w:szCs w:val="24"/>
              </w:rPr>
              <w:t>that based on the considerations mentioned in letters a, b, and c, it is necessary to establish a Regent Regulation concerning the Amendments to Regent Regulation Number 46 of 2021 on the Implementation of One Indonesia Data at the Regional Level;</w:t>
            </w:r>
          </w:p>
        </w:tc>
      </w:tr>
    </w:tbl>
    <w:p w:rsidR="005F7209" w:rsidRPr="00E250E9" w:rsidRDefault="005F7209" w:rsidP="005F7209">
      <w:pPr>
        <w:rPr>
          <w:rFonts w:ascii="Bookman Old Style" w:hAnsi="Bookman Old Style"/>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94"/>
      </w:tblGrid>
      <w:tr w:rsidR="005F7209" w:rsidRPr="00E250E9" w:rsidTr="00E250E9">
        <w:tc>
          <w:tcPr>
            <w:tcW w:w="2122" w:type="dxa"/>
          </w:tcPr>
          <w:p w:rsidR="005F7209" w:rsidRPr="00E250E9" w:rsidRDefault="005F7209" w:rsidP="005F7209">
            <w:pPr>
              <w:rPr>
                <w:rFonts w:ascii="Bookman Old Style" w:hAnsi="Bookman Old Style"/>
                <w:sz w:val="24"/>
                <w:szCs w:val="24"/>
              </w:rPr>
            </w:pPr>
            <w:r w:rsidRPr="00E250E9">
              <w:rPr>
                <w:rFonts w:ascii="Bookman Old Style" w:hAnsi="Bookman Old Style"/>
                <w:sz w:val="24"/>
                <w:szCs w:val="24"/>
              </w:rPr>
              <w:t>Referring to</w:t>
            </w:r>
            <w:r w:rsidRPr="00E250E9">
              <w:rPr>
                <w:rFonts w:ascii="Bookman Old Style" w:hAnsi="Bookman Old Style"/>
                <w:sz w:val="24"/>
                <w:szCs w:val="24"/>
              </w:rPr>
              <w:tab/>
              <w:t>:  1.</w:t>
            </w:r>
          </w:p>
        </w:tc>
        <w:tc>
          <w:tcPr>
            <w:tcW w:w="6894" w:type="dxa"/>
          </w:tcPr>
          <w:p w:rsidR="005F7209" w:rsidRPr="00E250E9" w:rsidRDefault="005F7209" w:rsidP="005F7209">
            <w:pPr>
              <w:rPr>
                <w:rFonts w:ascii="Bookman Old Style" w:hAnsi="Bookman Old Style"/>
                <w:sz w:val="24"/>
                <w:szCs w:val="24"/>
              </w:rPr>
            </w:pPr>
            <w:r w:rsidRPr="00E250E9">
              <w:rPr>
                <w:rFonts w:ascii="Bookman Old Style" w:hAnsi="Bookman Old Style"/>
                <w:sz w:val="24"/>
                <w:szCs w:val="24"/>
              </w:rPr>
              <w:t>Article 18 paragraph (6) of the 1945 Constitution of the Republic of Indonesia;</w:t>
            </w:r>
          </w:p>
        </w:tc>
      </w:tr>
      <w:tr w:rsidR="005F7209" w:rsidRPr="00E250E9" w:rsidTr="00E250E9">
        <w:tc>
          <w:tcPr>
            <w:tcW w:w="2122" w:type="dxa"/>
          </w:tcPr>
          <w:p w:rsidR="005F7209" w:rsidRPr="00E250E9" w:rsidRDefault="005F7209" w:rsidP="005F7209">
            <w:pPr>
              <w:ind w:left="1440"/>
              <w:rPr>
                <w:rFonts w:ascii="Bookman Old Style" w:hAnsi="Bookman Old Style"/>
                <w:sz w:val="24"/>
                <w:szCs w:val="24"/>
              </w:rPr>
            </w:pPr>
            <w:r w:rsidRPr="00E250E9">
              <w:rPr>
                <w:rFonts w:ascii="Bookman Old Style" w:hAnsi="Bookman Old Style"/>
                <w:sz w:val="24"/>
                <w:szCs w:val="24"/>
              </w:rPr>
              <w:t xml:space="preserve">   2.</w:t>
            </w:r>
          </w:p>
        </w:tc>
        <w:tc>
          <w:tcPr>
            <w:tcW w:w="6894" w:type="dxa"/>
          </w:tcPr>
          <w:p w:rsidR="005F7209" w:rsidRPr="00E250E9" w:rsidRDefault="005F7209" w:rsidP="005F7209">
            <w:pPr>
              <w:rPr>
                <w:rFonts w:ascii="Bookman Old Style" w:hAnsi="Bookman Old Style"/>
                <w:sz w:val="24"/>
                <w:szCs w:val="24"/>
              </w:rPr>
            </w:pPr>
            <w:r w:rsidRPr="00E250E9">
              <w:rPr>
                <w:rFonts w:ascii="Bookman Old Style" w:hAnsi="Bookman Old Style"/>
                <w:sz w:val="24"/>
                <w:szCs w:val="24"/>
              </w:rPr>
              <w:t xml:space="preserve">Law Number 13 of 1950 on the Establishment of Regency Areas within the Central Java Province, as amended by Law Number 9 of 1965 on the Establishment of the Batang District with Amendments to Law No. 13 of 1950 concerning the Establishment of </w:t>
            </w:r>
            <w:r w:rsidRPr="00E250E9">
              <w:rPr>
                <w:rFonts w:ascii="Bookman Old Style" w:hAnsi="Bookman Old Style"/>
                <w:sz w:val="24"/>
                <w:szCs w:val="24"/>
              </w:rPr>
              <w:lastRenderedPageBreak/>
              <w:t>Regency Areas within the Central Java Province (State Gazette of 1965 Number 52, Supplement to State Gazette 2757);</w:t>
            </w:r>
          </w:p>
        </w:tc>
      </w:tr>
      <w:tr w:rsidR="005F7209" w:rsidRPr="00E250E9" w:rsidTr="00E250E9">
        <w:tc>
          <w:tcPr>
            <w:tcW w:w="2122" w:type="dxa"/>
          </w:tcPr>
          <w:p w:rsidR="005F7209" w:rsidRPr="00E250E9" w:rsidRDefault="005F7209" w:rsidP="005F7209">
            <w:pPr>
              <w:ind w:left="1440"/>
              <w:rPr>
                <w:rFonts w:ascii="Bookman Old Style" w:hAnsi="Bookman Old Style"/>
                <w:sz w:val="24"/>
                <w:szCs w:val="24"/>
              </w:rPr>
            </w:pPr>
            <w:r w:rsidRPr="00E250E9">
              <w:rPr>
                <w:rFonts w:ascii="Bookman Old Style" w:hAnsi="Bookman Old Style"/>
                <w:sz w:val="24"/>
                <w:szCs w:val="24"/>
              </w:rPr>
              <w:lastRenderedPageBreak/>
              <w:t xml:space="preserve">   3.</w:t>
            </w:r>
          </w:p>
        </w:tc>
        <w:tc>
          <w:tcPr>
            <w:tcW w:w="6894" w:type="dxa"/>
          </w:tcPr>
          <w:p w:rsidR="005F7209" w:rsidRPr="00E250E9" w:rsidRDefault="005F7209" w:rsidP="005F7209">
            <w:pPr>
              <w:rPr>
                <w:rFonts w:ascii="Bookman Old Style" w:hAnsi="Bookman Old Style"/>
                <w:sz w:val="24"/>
                <w:szCs w:val="24"/>
              </w:rPr>
            </w:pPr>
            <w:r w:rsidRPr="00E250E9">
              <w:rPr>
                <w:rFonts w:ascii="Bookman Old Style" w:hAnsi="Bookman Old Style"/>
                <w:sz w:val="24"/>
                <w:szCs w:val="24"/>
              </w:rPr>
              <w:t>Law Number 23 of 2014 on Regional Government (State Gazette of the Republic of Indonesia Year 2014 Number 244, Supplement to State Gazette of the Republic of Indonesia Number 5587), as amended several times, most recently by Law Number 6 of 2023 on the Enactment of Government Regulation in Lieu of Law Number 2 of 2022 on Job Creation into Law (State Gazette of the Republic of Indonesia Year 2023 Number 41, Supplement to State Gazette of the Republic of Indonesia Number 6856);</w:t>
            </w:r>
          </w:p>
        </w:tc>
      </w:tr>
      <w:tr w:rsidR="005F7209" w:rsidRPr="00E250E9" w:rsidTr="00E250E9">
        <w:tc>
          <w:tcPr>
            <w:tcW w:w="2122" w:type="dxa"/>
          </w:tcPr>
          <w:p w:rsidR="005F7209" w:rsidRPr="00E250E9" w:rsidRDefault="005F7209" w:rsidP="005F7209">
            <w:pPr>
              <w:ind w:left="1440"/>
              <w:rPr>
                <w:rFonts w:ascii="Bookman Old Style" w:hAnsi="Bookman Old Style"/>
                <w:sz w:val="24"/>
                <w:szCs w:val="24"/>
              </w:rPr>
            </w:pPr>
            <w:r w:rsidRPr="00E250E9">
              <w:rPr>
                <w:rFonts w:ascii="Bookman Old Style" w:hAnsi="Bookman Old Style"/>
                <w:sz w:val="24"/>
                <w:szCs w:val="24"/>
              </w:rPr>
              <w:t xml:space="preserve">   4.</w:t>
            </w:r>
          </w:p>
        </w:tc>
        <w:tc>
          <w:tcPr>
            <w:tcW w:w="6894" w:type="dxa"/>
          </w:tcPr>
          <w:p w:rsidR="005F7209" w:rsidRPr="00E250E9" w:rsidRDefault="005F7209" w:rsidP="005F7209">
            <w:pPr>
              <w:rPr>
                <w:rFonts w:ascii="Bookman Old Style" w:hAnsi="Bookman Old Style"/>
                <w:sz w:val="24"/>
                <w:szCs w:val="24"/>
              </w:rPr>
            </w:pPr>
            <w:r w:rsidRPr="00E250E9">
              <w:rPr>
                <w:rFonts w:ascii="Bookman Old Style" w:hAnsi="Bookman Old Style"/>
                <w:sz w:val="24"/>
                <w:szCs w:val="24"/>
              </w:rPr>
              <w:t>Regent Regulation of Sukoharjo Number 46 of 2021 on the Implementation of One Indonesia Data at the Regional Level (Regional Gazette of Sukoharjo Regency Year 2021 Number 47);</w:t>
            </w:r>
          </w:p>
        </w:tc>
      </w:tr>
    </w:tbl>
    <w:p w:rsidR="005F7209" w:rsidRPr="00E250E9" w:rsidRDefault="005F7209" w:rsidP="005F7209">
      <w:pPr>
        <w:rPr>
          <w:rFonts w:ascii="Bookman Old Style" w:hAnsi="Bookman Old Style"/>
          <w:sz w:val="24"/>
          <w:szCs w:val="24"/>
        </w:rPr>
      </w:pPr>
    </w:p>
    <w:p w:rsidR="005F7209" w:rsidRPr="00E250E9" w:rsidRDefault="005F7209" w:rsidP="005F7209">
      <w:pPr>
        <w:rPr>
          <w:rFonts w:ascii="Bookman Old Style" w:hAnsi="Bookman Old Style"/>
          <w:sz w:val="24"/>
          <w:szCs w:val="24"/>
        </w:rPr>
      </w:pPr>
    </w:p>
    <w:p w:rsidR="005F7209" w:rsidRPr="00E250E9" w:rsidRDefault="005F7209" w:rsidP="005F7209">
      <w:pPr>
        <w:jc w:val="center"/>
        <w:rPr>
          <w:rFonts w:ascii="Bookman Old Style" w:hAnsi="Bookman Old Style"/>
          <w:sz w:val="24"/>
          <w:szCs w:val="24"/>
        </w:rPr>
      </w:pPr>
      <w:r w:rsidRPr="00E250E9">
        <w:rPr>
          <w:rFonts w:ascii="Bookman Old Style" w:hAnsi="Bookman Old Style"/>
          <w:sz w:val="24"/>
          <w:szCs w:val="24"/>
        </w:rPr>
        <w:t>DECIDES:</w:t>
      </w:r>
    </w:p>
    <w:p w:rsidR="005F7209" w:rsidRPr="00E250E9" w:rsidRDefault="005F7209" w:rsidP="005F7209">
      <w:pPr>
        <w:jc w:val="center"/>
        <w:rPr>
          <w:rFonts w:ascii="Bookman Old Style" w:hAnsi="Bookman Old Style"/>
          <w:sz w:val="24"/>
          <w:szCs w:val="24"/>
        </w:rPr>
      </w:pPr>
    </w:p>
    <w:p w:rsidR="00D60A89" w:rsidRPr="00E250E9" w:rsidRDefault="00D60A89" w:rsidP="00D60A89">
      <w:pPr>
        <w:tabs>
          <w:tab w:val="left" w:pos="1418"/>
        </w:tabs>
        <w:spacing w:after="0" w:line="276" w:lineRule="auto"/>
        <w:ind w:left="1843" w:hanging="1843"/>
        <w:rPr>
          <w:rFonts w:ascii="Bookman Old Style" w:hAnsi="Bookman Old Style" w:cs="Times New Roman"/>
          <w:sz w:val="24"/>
          <w:szCs w:val="24"/>
        </w:rPr>
      </w:pPr>
      <w:r w:rsidRPr="00E250E9">
        <w:rPr>
          <w:rStyle w:val="Strong"/>
          <w:rFonts w:ascii="Bookman Old Style" w:hAnsi="Bookman Old Style" w:cs="Times New Roman"/>
          <w:b w:val="0"/>
          <w:sz w:val="24"/>
          <w:szCs w:val="24"/>
        </w:rPr>
        <w:t>To stipulate</w:t>
      </w:r>
      <w:r w:rsidRPr="00E250E9">
        <w:rPr>
          <w:rStyle w:val="Strong"/>
          <w:rFonts w:ascii="Bookman Old Style" w:hAnsi="Bookman Old Style" w:cs="Times New Roman"/>
          <w:b w:val="0"/>
          <w:sz w:val="24"/>
          <w:szCs w:val="24"/>
        </w:rPr>
        <w:tab/>
      </w:r>
      <w:r w:rsidRPr="00E250E9">
        <w:rPr>
          <w:rFonts w:ascii="Bookman Old Style" w:hAnsi="Bookman Old Style" w:cs="Times New Roman"/>
          <w:sz w:val="24"/>
          <w:szCs w:val="24"/>
        </w:rPr>
        <w:t xml:space="preserve">: </w:t>
      </w:r>
      <w:r w:rsidRPr="00E250E9">
        <w:rPr>
          <w:rFonts w:ascii="Bookman Old Style" w:hAnsi="Bookman Old Style" w:cs="Times New Roman"/>
          <w:sz w:val="24"/>
          <w:szCs w:val="24"/>
        </w:rPr>
        <w:tab/>
      </w:r>
      <w:r w:rsidRPr="00E250E9">
        <w:rPr>
          <w:rFonts w:ascii="Bookman Old Style" w:hAnsi="Bookman Old Style" w:cs="Times New Roman"/>
          <w:sz w:val="24"/>
          <w:szCs w:val="24"/>
        </w:rPr>
        <w:t>REGENT REGULATION ON AMENDMENTS TO REGENT REGULATION NUMBER 46 OF 2021 ON THE IMPLEMENTATION OF ONE INDONESIA DATA</w:t>
      </w:r>
    </w:p>
    <w:p w:rsidR="00D60A89" w:rsidRPr="00E250E9" w:rsidRDefault="00D60A89" w:rsidP="00D60A89">
      <w:pPr>
        <w:tabs>
          <w:tab w:val="left" w:pos="1418"/>
        </w:tabs>
        <w:spacing w:after="0" w:line="276" w:lineRule="auto"/>
        <w:ind w:left="1843" w:hanging="1843"/>
        <w:rPr>
          <w:rFonts w:ascii="Bookman Old Style" w:hAnsi="Bookman Old Style"/>
          <w:sz w:val="24"/>
          <w:szCs w:val="24"/>
        </w:rPr>
      </w:pPr>
    </w:p>
    <w:p w:rsidR="00D60A89" w:rsidRPr="00E250E9" w:rsidRDefault="00D60A89" w:rsidP="00D60A89">
      <w:pPr>
        <w:tabs>
          <w:tab w:val="left" w:pos="1418"/>
        </w:tabs>
        <w:spacing w:after="0" w:line="276" w:lineRule="auto"/>
        <w:ind w:left="1843" w:hanging="1843"/>
        <w:rPr>
          <w:rFonts w:ascii="Bookman Old Style" w:hAnsi="Bookman Old Style"/>
          <w:sz w:val="24"/>
          <w:szCs w:val="24"/>
        </w:rPr>
      </w:pPr>
    </w:p>
    <w:p w:rsidR="00D60A89" w:rsidRPr="00E250E9" w:rsidRDefault="00D60A89" w:rsidP="00D60A89">
      <w:pPr>
        <w:jc w:val="center"/>
        <w:rPr>
          <w:rFonts w:ascii="Bookman Old Style" w:hAnsi="Bookman Old Style"/>
          <w:sz w:val="24"/>
          <w:szCs w:val="24"/>
        </w:rPr>
      </w:pPr>
      <w:r w:rsidRPr="00E250E9">
        <w:rPr>
          <w:rFonts w:ascii="Bookman Old Style" w:hAnsi="Bookman Old Style"/>
          <w:sz w:val="24"/>
          <w:szCs w:val="24"/>
        </w:rPr>
        <w:t>Article I</w:t>
      </w:r>
    </w:p>
    <w:p w:rsidR="00D60A89" w:rsidRPr="00E250E9" w:rsidRDefault="00D60A89" w:rsidP="00D60A89">
      <w:pPr>
        <w:ind w:left="1843"/>
        <w:jc w:val="both"/>
        <w:rPr>
          <w:rFonts w:ascii="Bookman Old Style" w:hAnsi="Bookman Old Style"/>
          <w:sz w:val="24"/>
          <w:szCs w:val="24"/>
        </w:rPr>
      </w:pPr>
      <w:r w:rsidRPr="00E250E9">
        <w:rPr>
          <w:rFonts w:ascii="Bookman Old Style" w:hAnsi="Bookman Old Style"/>
          <w:sz w:val="24"/>
          <w:szCs w:val="24"/>
        </w:rPr>
        <w:t>Several provisions in Regent Regulation Number 46 of 2021 on the Implementation of One Indonesia Data at the Regional Level (Regional Gazette of Sukoharjo Regency Year 2021 Number 47) are amended as follows:</w:t>
      </w:r>
    </w:p>
    <w:p w:rsidR="005F7209" w:rsidRPr="00E250E9" w:rsidRDefault="00D60A89" w:rsidP="00D60A89">
      <w:pPr>
        <w:pStyle w:val="ListParagraph"/>
        <w:numPr>
          <w:ilvl w:val="0"/>
          <w:numId w:val="1"/>
        </w:numPr>
        <w:tabs>
          <w:tab w:val="left" w:pos="1843"/>
        </w:tabs>
        <w:ind w:left="2127"/>
        <w:jc w:val="both"/>
        <w:rPr>
          <w:rFonts w:ascii="Bookman Old Style" w:hAnsi="Bookman Old Style"/>
          <w:sz w:val="24"/>
          <w:szCs w:val="24"/>
        </w:rPr>
      </w:pPr>
      <w:r w:rsidRPr="00E250E9">
        <w:rPr>
          <w:rFonts w:ascii="Bookman Old Style" w:hAnsi="Bookman Old Style"/>
          <w:sz w:val="24"/>
          <w:szCs w:val="24"/>
        </w:rPr>
        <w:t>The provision of paragraph (2) of Article 7 is removed, so that Article 7 reads as follows:</w:t>
      </w:r>
    </w:p>
    <w:p w:rsidR="00D60A89" w:rsidRPr="00E250E9" w:rsidRDefault="00D60A89" w:rsidP="00D60A89">
      <w:pPr>
        <w:pStyle w:val="ListParagraph"/>
        <w:tabs>
          <w:tab w:val="left" w:pos="1843"/>
        </w:tabs>
        <w:ind w:left="2127"/>
        <w:jc w:val="both"/>
        <w:rPr>
          <w:rFonts w:ascii="Bookman Old Style" w:hAnsi="Bookman Old Style"/>
          <w:sz w:val="24"/>
          <w:szCs w:val="24"/>
        </w:rPr>
      </w:pPr>
    </w:p>
    <w:p w:rsidR="00D60A89" w:rsidRPr="00E250E9" w:rsidRDefault="00D60A89" w:rsidP="00D60A89">
      <w:pPr>
        <w:pStyle w:val="ListParagraph"/>
        <w:tabs>
          <w:tab w:val="left" w:pos="1843"/>
        </w:tabs>
        <w:ind w:left="0"/>
        <w:jc w:val="center"/>
        <w:rPr>
          <w:rFonts w:ascii="Bookman Old Style" w:hAnsi="Bookman Old Style"/>
          <w:sz w:val="24"/>
          <w:szCs w:val="24"/>
        </w:rPr>
      </w:pPr>
      <w:r w:rsidRPr="00E250E9">
        <w:rPr>
          <w:rFonts w:ascii="Bookman Old Style" w:hAnsi="Bookman Old Style"/>
          <w:sz w:val="24"/>
          <w:szCs w:val="24"/>
        </w:rPr>
        <w:t>Article 7</w:t>
      </w:r>
    </w:p>
    <w:p w:rsidR="00D60A89" w:rsidRPr="00E250E9" w:rsidRDefault="00D60A89" w:rsidP="00D60A89">
      <w:pPr>
        <w:pStyle w:val="ListParagraph"/>
        <w:tabs>
          <w:tab w:val="left" w:pos="1843"/>
        </w:tabs>
        <w:ind w:left="0"/>
        <w:jc w:val="center"/>
        <w:rPr>
          <w:rFonts w:ascii="Bookman Old Style" w:hAnsi="Bookman Old Style"/>
          <w:sz w:val="24"/>
          <w:szCs w:val="24"/>
        </w:rPr>
      </w:pPr>
    </w:p>
    <w:p w:rsidR="00D60A89" w:rsidRPr="00E250E9" w:rsidRDefault="00D60A89" w:rsidP="00D60A89">
      <w:pPr>
        <w:pStyle w:val="ListParagraph"/>
        <w:numPr>
          <w:ilvl w:val="0"/>
          <w:numId w:val="2"/>
        </w:numPr>
        <w:tabs>
          <w:tab w:val="left" w:pos="1843"/>
          <w:tab w:val="left" w:pos="2127"/>
          <w:tab w:val="left" w:pos="2410"/>
          <w:tab w:val="left" w:pos="2552"/>
        </w:tabs>
        <w:ind w:left="2410" w:hanging="283"/>
        <w:jc w:val="both"/>
        <w:rPr>
          <w:rFonts w:ascii="Bookman Old Style" w:hAnsi="Bookman Old Style"/>
          <w:sz w:val="24"/>
          <w:szCs w:val="24"/>
        </w:rPr>
      </w:pPr>
      <w:r w:rsidRPr="00E250E9">
        <w:rPr>
          <w:rFonts w:ascii="Bookman Old Style" w:hAnsi="Bookman Old Style"/>
          <w:sz w:val="24"/>
          <w:szCs w:val="24"/>
        </w:rPr>
        <w:t>To meet the principles of Data Interoperability as referred to in Article 4 letter c, the Data must:</w:t>
      </w:r>
    </w:p>
    <w:p w:rsidR="00D60A89" w:rsidRPr="00E250E9" w:rsidRDefault="00D60A89" w:rsidP="00D60A89">
      <w:pPr>
        <w:pStyle w:val="ListParagraph"/>
        <w:tabs>
          <w:tab w:val="left" w:pos="1843"/>
          <w:tab w:val="left" w:pos="2127"/>
          <w:tab w:val="left" w:pos="2410"/>
          <w:tab w:val="left" w:pos="2552"/>
        </w:tabs>
        <w:ind w:left="2410"/>
        <w:jc w:val="both"/>
        <w:rPr>
          <w:rFonts w:ascii="Bookman Old Style" w:hAnsi="Bookman Old Style"/>
          <w:sz w:val="24"/>
          <w:szCs w:val="24"/>
        </w:rPr>
      </w:pPr>
    </w:p>
    <w:p w:rsidR="00D60A89" w:rsidRPr="00E250E9" w:rsidRDefault="00E250E9" w:rsidP="00E250E9">
      <w:pPr>
        <w:pStyle w:val="ListParagraph"/>
        <w:numPr>
          <w:ilvl w:val="0"/>
          <w:numId w:val="3"/>
        </w:numPr>
        <w:tabs>
          <w:tab w:val="left" w:pos="1843"/>
        </w:tabs>
        <w:ind w:left="2694" w:hanging="284"/>
        <w:rPr>
          <w:rFonts w:ascii="Bookman Old Style" w:hAnsi="Bookman Old Style"/>
          <w:sz w:val="24"/>
          <w:szCs w:val="24"/>
        </w:rPr>
      </w:pPr>
      <w:r>
        <w:rPr>
          <w:rFonts w:ascii="Bookman Old Style" w:hAnsi="Bookman Old Style"/>
          <w:sz w:val="24"/>
          <w:szCs w:val="24"/>
        </w:rPr>
        <w:t xml:space="preserve">be consistent in syntax/format, </w:t>
      </w:r>
      <w:r w:rsidR="00D60A89" w:rsidRPr="00E250E9">
        <w:rPr>
          <w:rFonts w:ascii="Bookman Old Style" w:hAnsi="Bookman Old Style"/>
          <w:sz w:val="24"/>
          <w:szCs w:val="24"/>
        </w:rPr>
        <w:t>structure/schema/composition of presentation, and semantics/articulation of readability;</w:t>
      </w:r>
    </w:p>
    <w:p w:rsidR="00D60A89" w:rsidRPr="00E250E9" w:rsidRDefault="00D60A89" w:rsidP="00D60A89">
      <w:pPr>
        <w:pStyle w:val="ListParagraph"/>
        <w:numPr>
          <w:ilvl w:val="0"/>
          <w:numId w:val="3"/>
        </w:numPr>
        <w:tabs>
          <w:tab w:val="left" w:pos="1843"/>
        </w:tabs>
        <w:ind w:left="2694" w:hanging="284"/>
        <w:jc w:val="both"/>
        <w:rPr>
          <w:rFonts w:ascii="Bookman Old Style" w:hAnsi="Bookman Old Style"/>
          <w:sz w:val="24"/>
          <w:szCs w:val="24"/>
        </w:rPr>
      </w:pPr>
      <w:r w:rsidRPr="00E250E9">
        <w:rPr>
          <w:rFonts w:ascii="Bookman Old Style" w:hAnsi="Bookman Old Style"/>
          <w:sz w:val="24"/>
          <w:szCs w:val="24"/>
        </w:rPr>
        <w:lastRenderedPageBreak/>
        <w:t>be stored in an open format that can be read by electronic systems.</w:t>
      </w:r>
    </w:p>
    <w:p w:rsidR="00D60A89" w:rsidRPr="00E250E9" w:rsidRDefault="00D60A89" w:rsidP="00D60A89">
      <w:pPr>
        <w:pStyle w:val="ListParagraph"/>
        <w:tabs>
          <w:tab w:val="left" w:pos="1843"/>
        </w:tabs>
        <w:ind w:left="3344"/>
        <w:jc w:val="both"/>
        <w:rPr>
          <w:rFonts w:ascii="Bookman Old Style" w:hAnsi="Bookman Old Style"/>
          <w:sz w:val="24"/>
          <w:szCs w:val="24"/>
        </w:rPr>
      </w:pPr>
    </w:p>
    <w:p w:rsidR="00D60A89" w:rsidRPr="00E250E9" w:rsidRDefault="00D60A89" w:rsidP="00D60A89">
      <w:pPr>
        <w:pStyle w:val="ListParagraph"/>
        <w:numPr>
          <w:ilvl w:val="0"/>
          <w:numId w:val="2"/>
        </w:numPr>
        <w:tabs>
          <w:tab w:val="left" w:pos="1843"/>
        </w:tabs>
        <w:ind w:left="2410" w:hanging="283"/>
        <w:jc w:val="both"/>
        <w:rPr>
          <w:rFonts w:ascii="Bookman Old Style" w:hAnsi="Bookman Old Style"/>
          <w:sz w:val="24"/>
          <w:szCs w:val="24"/>
        </w:rPr>
      </w:pPr>
      <w:r w:rsidRPr="00E250E9">
        <w:rPr>
          <w:rFonts w:ascii="Bookman Old Style" w:hAnsi="Bookman Old Style"/>
          <w:sz w:val="24"/>
          <w:szCs w:val="24"/>
        </w:rPr>
        <w:t>Removed.</w:t>
      </w:r>
    </w:p>
    <w:p w:rsidR="00D60A89" w:rsidRPr="00E250E9" w:rsidRDefault="00D60A89" w:rsidP="00D60A89">
      <w:pPr>
        <w:pStyle w:val="ListParagraph"/>
        <w:tabs>
          <w:tab w:val="left" w:pos="1843"/>
        </w:tabs>
        <w:ind w:left="2127"/>
        <w:jc w:val="both"/>
        <w:rPr>
          <w:rFonts w:ascii="Bookman Old Style" w:hAnsi="Bookman Old Style"/>
          <w:sz w:val="24"/>
          <w:szCs w:val="24"/>
        </w:rPr>
      </w:pPr>
    </w:p>
    <w:p w:rsidR="00AB1B2B" w:rsidRPr="00E250E9" w:rsidRDefault="00AB1B2B" w:rsidP="00D60A89">
      <w:pPr>
        <w:pStyle w:val="ListParagraph"/>
        <w:tabs>
          <w:tab w:val="left" w:pos="1843"/>
        </w:tabs>
        <w:ind w:left="2127"/>
        <w:jc w:val="both"/>
        <w:rPr>
          <w:rFonts w:ascii="Bookman Old Style" w:hAnsi="Bookman Old Style"/>
          <w:sz w:val="24"/>
          <w:szCs w:val="24"/>
        </w:rPr>
      </w:pPr>
    </w:p>
    <w:p w:rsidR="00AB1B2B" w:rsidRPr="00E250E9" w:rsidRDefault="00AB1B2B" w:rsidP="00AB1B2B">
      <w:pPr>
        <w:pStyle w:val="ListParagraph"/>
        <w:numPr>
          <w:ilvl w:val="0"/>
          <w:numId w:val="1"/>
        </w:numPr>
        <w:tabs>
          <w:tab w:val="left" w:pos="1843"/>
        </w:tabs>
        <w:ind w:left="1985" w:hanging="284"/>
        <w:jc w:val="both"/>
        <w:rPr>
          <w:rFonts w:ascii="Bookman Old Style" w:hAnsi="Bookman Old Style"/>
          <w:sz w:val="24"/>
          <w:szCs w:val="24"/>
        </w:rPr>
      </w:pPr>
      <w:r w:rsidRPr="00E250E9">
        <w:rPr>
          <w:rFonts w:ascii="Bookman Old Style" w:hAnsi="Bookman Old Style"/>
          <w:sz w:val="24"/>
          <w:szCs w:val="24"/>
        </w:rPr>
        <w:t>The provision of paragraph (3) of Article 10 is amended to read as follows:</w:t>
      </w:r>
    </w:p>
    <w:p w:rsidR="00AB1B2B" w:rsidRPr="00E250E9" w:rsidRDefault="00AB1B2B" w:rsidP="00AB1B2B">
      <w:pPr>
        <w:pStyle w:val="ListParagraph"/>
        <w:tabs>
          <w:tab w:val="left" w:pos="1843"/>
        </w:tabs>
        <w:ind w:left="1985"/>
        <w:jc w:val="both"/>
        <w:rPr>
          <w:rFonts w:ascii="Bookman Old Style" w:hAnsi="Bookman Old Style"/>
          <w:sz w:val="24"/>
          <w:szCs w:val="24"/>
        </w:rPr>
      </w:pPr>
    </w:p>
    <w:p w:rsidR="00AB1B2B" w:rsidRPr="00E250E9" w:rsidRDefault="00AB1B2B" w:rsidP="00AB1B2B">
      <w:pPr>
        <w:pStyle w:val="ListParagraph"/>
        <w:tabs>
          <w:tab w:val="left" w:pos="1843"/>
        </w:tabs>
        <w:ind w:left="0"/>
        <w:jc w:val="center"/>
        <w:rPr>
          <w:rFonts w:ascii="Bookman Old Style" w:hAnsi="Bookman Old Style"/>
          <w:sz w:val="24"/>
          <w:szCs w:val="24"/>
        </w:rPr>
      </w:pPr>
      <w:r w:rsidRPr="00E250E9">
        <w:rPr>
          <w:rFonts w:ascii="Bookman Old Style" w:hAnsi="Bookman Old Style"/>
          <w:sz w:val="24"/>
          <w:szCs w:val="24"/>
        </w:rPr>
        <w:t>Article 10</w:t>
      </w:r>
    </w:p>
    <w:p w:rsidR="00AB1B2B" w:rsidRPr="00E250E9" w:rsidRDefault="00AB1B2B" w:rsidP="00AB1B2B">
      <w:pPr>
        <w:pStyle w:val="ListParagraph"/>
        <w:tabs>
          <w:tab w:val="left" w:pos="1843"/>
        </w:tabs>
        <w:ind w:left="0"/>
        <w:jc w:val="center"/>
        <w:rPr>
          <w:rFonts w:ascii="Bookman Old Style" w:hAnsi="Bookman Old Style"/>
          <w:sz w:val="24"/>
          <w:szCs w:val="24"/>
        </w:rPr>
      </w:pPr>
    </w:p>
    <w:p w:rsidR="00AB1B2B" w:rsidRPr="00E250E9" w:rsidRDefault="00AB1B2B" w:rsidP="00450F1B">
      <w:pPr>
        <w:pStyle w:val="ListParagraph"/>
        <w:tabs>
          <w:tab w:val="left" w:pos="1843"/>
        </w:tabs>
        <w:ind w:left="1985"/>
        <w:jc w:val="both"/>
        <w:rPr>
          <w:rFonts w:ascii="Bookman Old Style" w:hAnsi="Bookman Old Style"/>
          <w:sz w:val="24"/>
          <w:szCs w:val="24"/>
        </w:rPr>
      </w:pPr>
      <w:r w:rsidRPr="00E250E9">
        <w:rPr>
          <w:rFonts w:ascii="Bookman Old Style" w:hAnsi="Bookman Old Style"/>
          <w:sz w:val="24"/>
          <w:szCs w:val="24"/>
        </w:rPr>
        <w:t>(1) The Regional Data Coordinator has the following duties:</w:t>
      </w:r>
    </w:p>
    <w:p w:rsidR="00AB1B2B" w:rsidRPr="00E250E9" w:rsidRDefault="00AB1B2B" w:rsidP="00450F1B">
      <w:pPr>
        <w:pStyle w:val="ListParagraph"/>
        <w:numPr>
          <w:ilvl w:val="0"/>
          <w:numId w:val="4"/>
        </w:numPr>
        <w:tabs>
          <w:tab w:val="left" w:pos="1843"/>
        </w:tabs>
        <w:jc w:val="both"/>
        <w:rPr>
          <w:rFonts w:ascii="Bookman Old Style" w:hAnsi="Bookman Old Style"/>
          <w:sz w:val="24"/>
          <w:szCs w:val="24"/>
        </w:rPr>
      </w:pPr>
      <w:r w:rsidRPr="00E250E9">
        <w:rPr>
          <w:rFonts w:ascii="Bookman Old Style" w:hAnsi="Bookman Old Style"/>
          <w:sz w:val="24"/>
          <w:szCs w:val="24"/>
        </w:rPr>
        <w:t>provide recommendations in the planning process for data collection;</w:t>
      </w:r>
    </w:p>
    <w:p w:rsidR="00AB1B2B" w:rsidRPr="00E250E9" w:rsidRDefault="00AB1B2B" w:rsidP="00450F1B">
      <w:pPr>
        <w:pStyle w:val="ListParagraph"/>
        <w:numPr>
          <w:ilvl w:val="0"/>
          <w:numId w:val="4"/>
        </w:numPr>
        <w:tabs>
          <w:tab w:val="left" w:pos="1843"/>
        </w:tabs>
        <w:jc w:val="both"/>
        <w:rPr>
          <w:rFonts w:ascii="Bookman Old Style" w:hAnsi="Bookman Old Style"/>
          <w:sz w:val="24"/>
          <w:szCs w:val="24"/>
        </w:rPr>
      </w:pPr>
      <w:r w:rsidRPr="00E250E9">
        <w:rPr>
          <w:rFonts w:ascii="Bookman Old Style" w:hAnsi="Bookman Old Style"/>
          <w:sz w:val="24"/>
          <w:szCs w:val="24"/>
        </w:rPr>
        <w:t>oversee the implementation of One Indonesia Data at the regional level in accordance with applicable regulations;</w:t>
      </w:r>
    </w:p>
    <w:p w:rsidR="00AB1B2B" w:rsidRPr="00E250E9" w:rsidRDefault="00AB1B2B" w:rsidP="00450F1B">
      <w:pPr>
        <w:pStyle w:val="ListParagraph"/>
        <w:numPr>
          <w:ilvl w:val="0"/>
          <w:numId w:val="4"/>
        </w:numPr>
        <w:tabs>
          <w:tab w:val="left" w:pos="1843"/>
        </w:tabs>
        <w:jc w:val="both"/>
        <w:rPr>
          <w:rFonts w:ascii="Bookman Old Style" w:hAnsi="Bookman Old Style"/>
          <w:sz w:val="24"/>
          <w:szCs w:val="24"/>
        </w:rPr>
      </w:pPr>
      <w:r w:rsidRPr="00E250E9">
        <w:rPr>
          <w:rFonts w:ascii="Bookman Old Style" w:hAnsi="Bookman Old Style"/>
          <w:sz w:val="24"/>
          <w:szCs w:val="24"/>
        </w:rPr>
        <w:t>coordinate data collection based on planning needs; and</w:t>
      </w:r>
    </w:p>
    <w:p w:rsidR="00AB1B2B" w:rsidRPr="00E250E9" w:rsidRDefault="00AB1B2B" w:rsidP="00450F1B">
      <w:pPr>
        <w:pStyle w:val="ListParagraph"/>
        <w:numPr>
          <w:ilvl w:val="0"/>
          <w:numId w:val="4"/>
        </w:numPr>
        <w:tabs>
          <w:tab w:val="left" w:pos="1843"/>
        </w:tabs>
        <w:jc w:val="both"/>
        <w:rPr>
          <w:rFonts w:ascii="Bookman Old Style" w:hAnsi="Bookman Old Style"/>
          <w:sz w:val="24"/>
          <w:szCs w:val="24"/>
        </w:rPr>
      </w:pPr>
      <w:r w:rsidRPr="00E250E9">
        <w:rPr>
          <w:rFonts w:ascii="Bookman Old Style" w:hAnsi="Bookman Old Style"/>
          <w:sz w:val="24"/>
          <w:szCs w:val="24"/>
        </w:rPr>
        <w:t>examine the Priority Data submitted by the Regional Data Custodian</w:t>
      </w:r>
    </w:p>
    <w:p w:rsidR="00AB1B2B" w:rsidRPr="00E250E9" w:rsidRDefault="00AB1B2B" w:rsidP="00450F1B">
      <w:pPr>
        <w:tabs>
          <w:tab w:val="left" w:pos="1843"/>
        </w:tabs>
        <w:ind w:left="2268" w:hanging="283"/>
        <w:jc w:val="both"/>
        <w:rPr>
          <w:rFonts w:ascii="Bookman Old Style" w:hAnsi="Bookman Old Style"/>
          <w:sz w:val="24"/>
          <w:szCs w:val="24"/>
        </w:rPr>
      </w:pPr>
      <w:r w:rsidRPr="00E250E9">
        <w:rPr>
          <w:rFonts w:ascii="Bookman Old Style" w:hAnsi="Bookman Old Style"/>
          <w:sz w:val="24"/>
          <w:szCs w:val="24"/>
        </w:rPr>
        <w:t>(2) The Regional Statistical Data Coordinator is the Central Statistics Agency of Sukoharjo Regency.</w:t>
      </w:r>
    </w:p>
    <w:p w:rsidR="00AB1B2B" w:rsidRPr="00E250E9" w:rsidRDefault="00AB1B2B" w:rsidP="00450F1B">
      <w:pPr>
        <w:tabs>
          <w:tab w:val="left" w:pos="1843"/>
        </w:tabs>
        <w:ind w:left="2268" w:hanging="283"/>
        <w:jc w:val="both"/>
        <w:rPr>
          <w:rFonts w:ascii="Bookman Old Style" w:hAnsi="Bookman Old Style"/>
          <w:sz w:val="24"/>
          <w:szCs w:val="24"/>
        </w:rPr>
      </w:pPr>
      <w:r w:rsidRPr="00E250E9">
        <w:rPr>
          <w:rFonts w:ascii="Bookman Old Style" w:hAnsi="Bookman Old Style"/>
          <w:sz w:val="24"/>
          <w:szCs w:val="24"/>
        </w:rPr>
        <w:t>(3) The Regional Geospatial Data Coordinator is the Regional Apparatus responsible for supporting planning functions and research and development functions.</w:t>
      </w:r>
    </w:p>
    <w:p w:rsidR="00AB1B2B" w:rsidRPr="00E250E9" w:rsidRDefault="00AB1B2B" w:rsidP="00450F1B">
      <w:pPr>
        <w:tabs>
          <w:tab w:val="left" w:pos="1843"/>
        </w:tabs>
        <w:ind w:left="2268" w:hanging="283"/>
        <w:jc w:val="both"/>
        <w:rPr>
          <w:rFonts w:ascii="Bookman Old Style" w:hAnsi="Bookman Old Style"/>
          <w:sz w:val="24"/>
          <w:szCs w:val="24"/>
        </w:rPr>
      </w:pPr>
      <w:r w:rsidRPr="00E250E9">
        <w:rPr>
          <w:rFonts w:ascii="Bookman Old Style" w:hAnsi="Bookman Old Style"/>
          <w:sz w:val="24"/>
          <w:szCs w:val="24"/>
        </w:rPr>
        <w:t>(4) Further regulations regarding Priority Data as referred to in paragraph (1) letter d shall be in accordance with applicable regulations</w:t>
      </w:r>
    </w:p>
    <w:p w:rsidR="00AB1B2B" w:rsidRPr="00E250E9" w:rsidRDefault="00AB1B2B" w:rsidP="00450F1B">
      <w:pPr>
        <w:tabs>
          <w:tab w:val="left" w:pos="1843"/>
        </w:tabs>
        <w:ind w:left="2268" w:hanging="283"/>
        <w:jc w:val="both"/>
        <w:rPr>
          <w:rFonts w:ascii="Bookman Old Style" w:hAnsi="Bookman Old Style"/>
          <w:sz w:val="24"/>
          <w:szCs w:val="24"/>
        </w:rPr>
      </w:pPr>
    </w:p>
    <w:p w:rsidR="00AB1B2B" w:rsidRPr="00E250E9" w:rsidRDefault="00AB1B2B" w:rsidP="00450F1B">
      <w:pPr>
        <w:pStyle w:val="ListParagraph"/>
        <w:numPr>
          <w:ilvl w:val="0"/>
          <w:numId w:val="1"/>
        </w:numPr>
        <w:tabs>
          <w:tab w:val="left" w:pos="1843"/>
        </w:tabs>
        <w:ind w:left="1701"/>
        <w:jc w:val="both"/>
        <w:rPr>
          <w:rFonts w:ascii="Bookman Old Style" w:hAnsi="Bookman Old Style"/>
          <w:sz w:val="24"/>
          <w:szCs w:val="24"/>
        </w:rPr>
      </w:pPr>
      <w:r w:rsidRPr="00E250E9">
        <w:rPr>
          <w:rFonts w:ascii="Bookman Old Style" w:hAnsi="Bookman Old Style"/>
          <w:sz w:val="24"/>
          <w:szCs w:val="24"/>
        </w:rPr>
        <w:t>The provision of Article 11 is amended to read as follows:</w:t>
      </w:r>
    </w:p>
    <w:p w:rsidR="00AB1B2B" w:rsidRPr="00E250E9" w:rsidRDefault="00AB1B2B" w:rsidP="00450F1B">
      <w:pPr>
        <w:pStyle w:val="ListParagraph"/>
        <w:tabs>
          <w:tab w:val="left" w:pos="1843"/>
        </w:tabs>
        <w:ind w:left="1440"/>
        <w:jc w:val="both"/>
        <w:rPr>
          <w:rFonts w:ascii="Bookman Old Style" w:hAnsi="Bookman Old Style"/>
          <w:bCs/>
          <w:sz w:val="24"/>
          <w:szCs w:val="24"/>
        </w:rPr>
      </w:pPr>
    </w:p>
    <w:p w:rsidR="00AB1B2B" w:rsidRPr="00E250E9" w:rsidRDefault="00AB1B2B" w:rsidP="00AB1B2B">
      <w:pPr>
        <w:pStyle w:val="ListParagraph"/>
        <w:tabs>
          <w:tab w:val="left" w:pos="1843"/>
        </w:tabs>
        <w:ind w:left="0"/>
        <w:jc w:val="center"/>
        <w:rPr>
          <w:rFonts w:ascii="Bookman Old Style" w:hAnsi="Bookman Old Style"/>
          <w:bCs/>
          <w:sz w:val="24"/>
          <w:szCs w:val="24"/>
        </w:rPr>
      </w:pPr>
      <w:r w:rsidRPr="00E250E9">
        <w:rPr>
          <w:rFonts w:ascii="Bookman Old Style" w:hAnsi="Bookman Old Style"/>
          <w:bCs/>
          <w:sz w:val="24"/>
          <w:szCs w:val="24"/>
        </w:rPr>
        <w:t>Article 11</w:t>
      </w:r>
    </w:p>
    <w:p w:rsidR="00AB1B2B" w:rsidRPr="00E250E9" w:rsidRDefault="00AB1B2B" w:rsidP="00AB1B2B">
      <w:pPr>
        <w:pStyle w:val="ListParagraph"/>
        <w:tabs>
          <w:tab w:val="left" w:pos="1843"/>
        </w:tabs>
        <w:ind w:left="2127" w:firstLine="284"/>
        <w:rPr>
          <w:rFonts w:ascii="Bookman Old Style" w:hAnsi="Bookman Old Style"/>
          <w:sz w:val="24"/>
          <w:szCs w:val="24"/>
        </w:rPr>
      </w:pPr>
    </w:p>
    <w:p w:rsidR="00AB1B2B" w:rsidRPr="00E250E9" w:rsidRDefault="00AB1B2B" w:rsidP="00E250E9">
      <w:pPr>
        <w:tabs>
          <w:tab w:val="left" w:pos="1843"/>
        </w:tabs>
        <w:ind w:left="2268" w:hanging="425"/>
        <w:jc w:val="both"/>
        <w:rPr>
          <w:rFonts w:ascii="Bookman Old Style" w:hAnsi="Bookman Old Style"/>
          <w:sz w:val="24"/>
          <w:szCs w:val="24"/>
        </w:rPr>
      </w:pPr>
      <w:r w:rsidRPr="00E250E9">
        <w:rPr>
          <w:rFonts w:ascii="Bookman Old Style" w:hAnsi="Bookman Old Style"/>
          <w:sz w:val="24"/>
          <w:szCs w:val="24"/>
        </w:rPr>
        <w:t>(1)</w:t>
      </w:r>
      <w:r w:rsidR="000C6D36" w:rsidRPr="00E250E9">
        <w:rPr>
          <w:rFonts w:ascii="Bookman Old Style" w:hAnsi="Bookman Old Style"/>
          <w:sz w:val="24"/>
          <w:szCs w:val="24"/>
        </w:rPr>
        <w:t xml:space="preserve"> </w:t>
      </w:r>
      <w:r w:rsidRPr="00E250E9">
        <w:rPr>
          <w:rFonts w:ascii="Bookman Old Style" w:hAnsi="Bookman Old Style"/>
          <w:sz w:val="24"/>
          <w:szCs w:val="24"/>
        </w:rPr>
        <w:t xml:space="preserve">The Regional Data Custodian is implemented by the Regional Apparatus that manages government affairs in the fields of communication and informatics, cryptography, and statistics, which are the regional agencies responsible for </w:t>
      </w:r>
      <w:r w:rsidR="001A54DF" w:rsidRPr="00E250E9">
        <w:rPr>
          <w:rFonts w:ascii="Bookman Old Style" w:hAnsi="Bookman Old Style"/>
          <w:sz w:val="24"/>
          <w:szCs w:val="24"/>
        </w:rPr>
        <w:t>managing and disseminating data</w:t>
      </w:r>
    </w:p>
    <w:p w:rsidR="00AB1B2B" w:rsidRPr="00E250E9" w:rsidRDefault="00AB1B2B" w:rsidP="00450F1B">
      <w:pPr>
        <w:pStyle w:val="ListParagraph"/>
        <w:tabs>
          <w:tab w:val="left" w:pos="1843"/>
        </w:tabs>
        <w:ind w:left="1985" w:hanging="142"/>
        <w:jc w:val="both"/>
        <w:rPr>
          <w:rFonts w:ascii="Bookman Old Style" w:hAnsi="Bookman Old Style"/>
          <w:sz w:val="24"/>
          <w:szCs w:val="24"/>
        </w:rPr>
      </w:pPr>
      <w:r w:rsidRPr="00E250E9">
        <w:rPr>
          <w:rFonts w:ascii="Bookman Old Style" w:hAnsi="Bookman Old Style"/>
          <w:sz w:val="24"/>
          <w:szCs w:val="24"/>
        </w:rPr>
        <w:t>(2) The Regional Data Custodian has the following duties:</w:t>
      </w:r>
    </w:p>
    <w:p w:rsidR="001A54DF" w:rsidRPr="00E250E9" w:rsidRDefault="001A54DF" w:rsidP="00450F1B">
      <w:pPr>
        <w:pStyle w:val="ListParagraph"/>
        <w:numPr>
          <w:ilvl w:val="0"/>
          <w:numId w:val="7"/>
        </w:numPr>
        <w:tabs>
          <w:tab w:val="left" w:pos="1843"/>
        </w:tabs>
        <w:jc w:val="both"/>
        <w:rPr>
          <w:rFonts w:ascii="Bookman Old Style" w:hAnsi="Bookman Old Style"/>
          <w:sz w:val="24"/>
          <w:szCs w:val="24"/>
        </w:rPr>
      </w:pPr>
      <w:r w:rsidRPr="00E250E9">
        <w:rPr>
          <w:rFonts w:ascii="Bookman Old Style" w:hAnsi="Bookman Old Style"/>
          <w:sz w:val="24"/>
          <w:szCs w:val="24"/>
        </w:rPr>
        <w:lastRenderedPageBreak/>
        <w:t>check the conformity of data submitted by the Regional Data Producers in accordance with the principles of One Indonesia Data</w:t>
      </w:r>
    </w:p>
    <w:p w:rsidR="001A54DF" w:rsidRPr="00E250E9" w:rsidRDefault="001A54DF" w:rsidP="00450F1B">
      <w:pPr>
        <w:pStyle w:val="ListParagraph"/>
        <w:numPr>
          <w:ilvl w:val="0"/>
          <w:numId w:val="7"/>
        </w:numPr>
        <w:tabs>
          <w:tab w:val="left" w:pos="1843"/>
        </w:tabs>
        <w:jc w:val="both"/>
        <w:rPr>
          <w:rFonts w:ascii="Bookman Old Style" w:hAnsi="Bookman Old Style"/>
          <w:sz w:val="24"/>
          <w:szCs w:val="24"/>
        </w:rPr>
      </w:pPr>
      <w:r w:rsidRPr="00E250E9">
        <w:rPr>
          <w:rFonts w:ascii="Bookman Old Style" w:hAnsi="Bookman Old Style"/>
          <w:sz w:val="24"/>
          <w:szCs w:val="24"/>
        </w:rPr>
        <w:t>disseminate data and metadata on the One Indonesia Data portal; and</w:t>
      </w:r>
    </w:p>
    <w:p w:rsidR="001A54DF" w:rsidRPr="00E250E9" w:rsidRDefault="001A54DF" w:rsidP="00450F1B">
      <w:pPr>
        <w:pStyle w:val="ListParagraph"/>
        <w:numPr>
          <w:ilvl w:val="0"/>
          <w:numId w:val="7"/>
        </w:numPr>
        <w:tabs>
          <w:tab w:val="left" w:pos="1843"/>
        </w:tabs>
        <w:jc w:val="both"/>
        <w:rPr>
          <w:rFonts w:ascii="Bookman Old Style" w:hAnsi="Bookman Old Style"/>
          <w:sz w:val="24"/>
          <w:szCs w:val="24"/>
        </w:rPr>
      </w:pPr>
      <w:r w:rsidRPr="00E250E9">
        <w:rPr>
          <w:rFonts w:ascii="Bookman Old Style" w:hAnsi="Bookman Old Style"/>
          <w:sz w:val="24"/>
          <w:szCs w:val="24"/>
        </w:rPr>
        <w:t>assist the Regional Data Coordinator in mentoring the Regional Data Producer</w:t>
      </w:r>
    </w:p>
    <w:p w:rsidR="000C6D36" w:rsidRPr="00E250E9" w:rsidRDefault="001A54DF" w:rsidP="00450F1B">
      <w:pPr>
        <w:tabs>
          <w:tab w:val="left" w:pos="1843"/>
        </w:tabs>
        <w:ind w:left="2127" w:hanging="284"/>
        <w:jc w:val="both"/>
        <w:rPr>
          <w:rFonts w:ascii="Bookman Old Style" w:hAnsi="Bookman Old Style"/>
          <w:sz w:val="24"/>
          <w:szCs w:val="24"/>
        </w:rPr>
      </w:pPr>
      <w:r w:rsidRPr="00E250E9">
        <w:rPr>
          <w:rFonts w:ascii="Bookman Old Style" w:hAnsi="Bookman Old Style"/>
          <w:sz w:val="24"/>
          <w:szCs w:val="24"/>
        </w:rPr>
        <w:t>(3)</w:t>
      </w:r>
      <w:r w:rsidRPr="00E250E9">
        <w:rPr>
          <w:rFonts w:ascii="Bookman Old Style" w:hAnsi="Bookman Old Style"/>
          <w:sz w:val="24"/>
          <w:szCs w:val="24"/>
        </w:rPr>
        <w:tab/>
      </w:r>
      <w:r w:rsidR="000C6D36" w:rsidRPr="00E250E9">
        <w:rPr>
          <w:rFonts w:ascii="Bookman Old Style" w:hAnsi="Bookman Old Style"/>
          <w:sz w:val="24"/>
          <w:szCs w:val="24"/>
        </w:rPr>
        <w:t xml:space="preserve"> The Regional Data Custodian, as referred to in paragraph (1), is assisted by supporting Data Custodians located in units assigned as the Information and Documentation Management Officer at each Regional Apparatus.</w:t>
      </w:r>
    </w:p>
    <w:p w:rsidR="000C6D36" w:rsidRPr="00E250E9" w:rsidRDefault="000C6D36" w:rsidP="00450F1B">
      <w:pPr>
        <w:tabs>
          <w:tab w:val="left" w:pos="1843"/>
        </w:tabs>
        <w:ind w:left="2127" w:hanging="284"/>
        <w:jc w:val="both"/>
        <w:rPr>
          <w:rFonts w:ascii="Bookman Old Style" w:hAnsi="Bookman Old Style"/>
          <w:sz w:val="24"/>
          <w:szCs w:val="24"/>
        </w:rPr>
      </w:pPr>
      <w:r w:rsidRPr="00E250E9">
        <w:rPr>
          <w:rFonts w:ascii="Bookman Old Style" w:hAnsi="Bookman Old Style"/>
          <w:sz w:val="24"/>
          <w:szCs w:val="24"/>
        </w:rPr>
        <w:t>(4) The supporting Data Custodian has the following duties:</w:t>
      </w:r>
    </w:p>
    <w:p w:rsidR="000C6D36" w:rsidRPr="00E250E9" w:rsidRDefault="000C6D36" w:rsidP="00450F1B">
      <w:pPr>
        <w:pStyle w:val="ListParagraph"/>
        <w:numPr>
          <w:ilvl w:val="0"/>
          <w:numId w:val="8"/>
        </w:numPr>
        <w:tabs>
          <w:tab w:val="left" w:pos="1843"/>
        </w:tabs>
        <w:jc w:val="both"/>
        <w:rPr>
          <w:rFonts w:ascii="Bookman Old Style" w:hAnsi="Bookman Old Style"/>
          <w:sz w:val="24"/>
          <w:szCs w:val="24"/>
        </w:rPr>
      </w:pPr>
      <w:r w:rsidRPr="00E250E9">
        <w:rPr>
          <w:rFonts w:ascii="Bookman Old Style" w:hAnsi="Bookman Old Style"/>
          <w:sz w:val="24"/>
          <w:szCs w:val="24"/>
        </w:rPr>
        <w:t>assist the Regional Data Custodian in completing their tasks;</w:t>
      </w:r>
    </w:p>
    <w:p w:rsidR="000C6D36" w:rsidRPr="00E250E9" w:rsidRDefault="000C6D36" w:rsidP="00450F1B">
      <w:pPr>
        <w:pStyle w:val="ListParagraph"/>
        <w:numPr>
          <w:ilvl w:val="0"/>
          <w:numId w:val="8"/>
        </w:numPr>
        <w:tabs>
          <w:tab w:val="left" w:pos="1843"/>
        </w:tabs>
        <w:jc w:val="both"/>
        <w:rPr>
          <w:rFonts w:ascii="Bookman Old Style" w:hAnsi="Bookman Old Style"/>
          <w:sz w:val="24"/>
          <w:szCs w:val="24"/>
        </w:rPr>
      </w:pPr>
      <w:r w:rsidRPr="00E250E9">
        <w:rPr>
          <w:rFonts w:ascii="Bookman Old Style" w:hAnsi="Bookman Old Style"/>
          <w:sz w:val="24"/>
          <w:szCs w:val="24"/>
        </w:rPr>
        <w:t>check the conformity and completeness of data submitted by the Regional Data Producers in accordance with the principles of One Indonesia Data;</w:t>
      </w:r>
    </w:p>
    <w:p w:rsidR="000C6D36" w:rsidRPr="00E250E9" w:rsidRDefault="000C6D36" w:rsidP="000C6D36">
      <w:pPr>
        <w:pStyle w:val="ListParagraph"/>
        <w:numPr>
          <w:ilvl w:val="0"/>
          <w:numId w:val="8"/>
        </w:numPr>
        <w:tabs>
          <w:tab w:val="left" w:pos="1843"/>
        </w:tabs>
        <w:rPr>
          <w:rFonts w:ascii="Bookman Old Style" w:hAnsi="Bookman Old Style"/>
          <w:sz w:val="24"/>
          <w:szCs w:val="24"/>
        </w:rPr>
      </w:pPr>
      <w:r w:rsidRPr="00E250E9">
        <w:rPr>
          <w:rFonts w:ascii="Bookman Old Style" w:hAnsi="Bookman Old Style"/>
          <w:sz w:val="24"/>
          <w:szCs w:val="24"/>
        </w:rPr>
        <w:t>submit data and metadata to the Regional Data Custodian for dissemination; and</w:t>
      </w:r>
    </w:p>
    <w:p w:rsidR="00AB1B2B" w:rsidRPr="00E250E9" w:rsidRDefault="000C6D36" w:rsidP="000C6D36">
      <w:pPr>
        <w:pStyle w:val="ListParagraph"/>
        <w:numPr>
          <w:ilvl w:val="0"/>
          <w:numId w:val="8"/>
        </w:numPr>
        <w:tabs>
          <w:tab w:val="left" w:pos="1843"/>
        </w:tabs>
        <w:rPr>
          <w:rFonts w:ascii="Bookman Old Style" w:hAnsi="Bookman Old Style"/>
          <w:sz w:val="24"/>
          <w:szCs w:val="24"/>
        </w:rPr>
      </w:pPr>
      <w:r w:rsidRPr="00E250E9">
        <w:rPr>
          <w:rFonts w:ascii="Bookman Old Style" w:hAnsi="Bookman Old Style"/>
          <w:sz w:val="24"/>
          <w:szCs w:val="24"/>
        </w:rPr>
        <w:t>assist the Regional Data Custodian in mentoring the Regional Data Producers.</w:t>
      </w:r>
      <w:r w:rsidR="00AB1B2B" w:rsidRPr="00E250E9">
        <w:rPr>
          <w:rFonts w:ascii="Bookman Old Style" w:hAnsi="Bookman Old Style"/>
          <w:sz w:val="24"/>
          <w:szCs w:val="24"/>
        </w:rPr>
        <w:br/>
      </w:r>
    </w:p>
    <w:p w:rsidR="000C6D36" w:rsidRPr="00E250E9" w:rsidRDefault="000C6D36" w:rsidP="000C6D36">
      <w:pPr>
        <w:pStyle w:val="ListParagraph"/>
        <w:numPr>
          <w:ilvl w:val="0"/>
          <w:numId w:val="1"/>
        </w:numPr>
        <w:tabs>
          <w:tab w:val="left" w:pos="1134"/>
          <w:tab w:val="left" w:pos="1843"/>
        </w:tabs>
        <w:ind w:left="1843" w:hanging="425"/>
        <w:rPr>
          <w:rFonts w:ascii="Bookman Old Style" w:hAnsi="Bookman Old Style"/>
          <w:sz w:val="24"/>
          <w:szCs w:val="24"/>
        </w:rPr>
      </w:pPr>
      <w:r w:rsidRPr="00E250E9">
        <w:rPr>
          <w:rFonts w:ascii="Bookman Old Style" w:hAnsi="Bookman Old Style"/>
          <w:sz w:val="24"/>
          <w:szCs w:val="24"/>
        </w:rPr>
        <w:t>The provision of paragraph (2) of Article 12 is removed, so that Article 12 reads as follows:</w:t>
      </w:r>
    </w:p>
    <w:p w:rsidR="000C6D36" w:rsidRPr="00E250E9" w:rsidRDefault="000C6D36" w:rsidP="000C6D36">
      <w:pPr>
        <w:pStyle w:val="ListParagraph"/>
        <w:tabs>
          <w:tab w:val="left" w:pos="1134"/>
          <w:tab w:val="left" w:pos="1843"/>
        </w:tabs>
        <w:ind w:left="1843"/>
        <w:rPr>
          <w:rFonts w:ascii="Bookman Old Style" w:hAnsi="Bookman Old Style"/>
          <w:sz w:val="24"/>
          <w:szCs w:val="24"/>
        </w:rPr>
      </w:pPr>
    </w:p>
    <w:p w:rsidR="000C6D36" w:rsidRPr="00E250E9" w:rsidRDefault="000C6D36" w:rsidP="000C6D36">
      <w:pPr>
        <w:pStyle w:val="ListParagraph"/>
        <w:tabs>
          <w:tab w:val="left" w:pos="1134"/>
          <w:tab w:val="left" w:pos="1843"/>
        </w:tabs>
        <w:ind w:left="0"/>
        <w:jc w:val="center"/>
        <w:rPr>
          <w:rFonts w:ascii="Bookman Old Style" w:hAnsi="Bookman Old Style"/>
          <w:sz w:val="24"/>
          <w:szCs w:val="24"/>
        </w:rPr>
      </w:pPr>
      <w:r w:rsidRPr="00E250E9">
        <w:rPr>
          <w:rFonts w:ascii="Bookman Old Style" w:hAnsi="Bookman Old Style"/>
          <w:sz w:val="24"/>
          <w:szCs w:val="24"/>
        </w:rPr>
        <w:t>Article 12</w:t>
      </w:r>
    </w:p>
    <w:p w:rsidR="000C6D36" w:rsidRPr="00E250E9" w:rsidRDefault="000C6D36" w:rsidP="000C6D36">
      <w:pPr>
        <w:pStyle w:val="ListParagraph"/>
        <w:tabs>
          <w:tab w:val="left" w:pos="1134"/>
          <w:tab w:val="left" w:pos="1843"/>
        </w:tabs>
        <w:ind w:left="0"/>
        <w:jc w:val="center"/>
        <w:rPr>
          <w:rFonts w:ascii="Bookman Old Style" w:hAnsi="Bookman Old Style"/>
          <w:sz w:val="24"/>
          <w:szCs w:val="24"/>
        </w:rPr>
      </w:pPr>
    </w:p>
    <w:p w:rsidR="000C6D36" w:rsidRPr="00E250E9" w:rsidRDefault="000C6D36" w:rsidP="000C6D36">
      <w:pPr>
        <w:pStyle w:val="ListParagraph"/>
        <w:tabs>
          <w:tab w:val="left" w:pos="1134"/>
          <w:tab w:val="left" w:pos="1843"/>
        </w:tabs>
        <w:ind w:left="1276" w:firstLine="425"/>
        <w:rPr>
          <w:rFonts w:ascii="Bookman Old Style" w:hAnsi="Bookman Old Style"/>
          <w:sz w:val="24"/>
          <w:szCs w:val="24"/>
        </w:rPr>
      </w:pPr>
      <w:r w:rsidRPr="00E250E9">
        <w:rPr>
          <w:rFonts w:ascii="Bookman Old Style" w:hAnsi="Bookman Old Style"/>
          <w:sz w:val="24"/>
          <w:szCs w:val="24"/>
        </w:rPr>
        <w:t>(1) Regional Data Producers consist of:</w:t>
      </w:r>
    </w:p>
    <w:p w:rsidR="000C6D36" w:rsidRPr="00E250E9" w:rsidRDefault="000C6D36" w:rsidP="000C6D36">
      <w:pPr>
        <w:pStyle w:val="ListParagraph"/>
        <w:numPr>
          <w:ilvl w:val="0"/>
          <w:numId w:val="9"/>
        </w:numPr>
        <w:tabs>
          <w:tab w:val="left" w:pos="1134"/>
          <w:tab w:val="left" w:pos="1843"/>
        </w:tabs>
        <w:rPr>
          <w:rFonts w:ascii="Bookman Old Style" w:hAnsi="Bookman Old Style"/>
          <w:sz w:val="24"/>
          <w:szCs w:val="24"/>
        </w:rPr>
      </w:pPr>
      <w:r w:rsidRPr="00E250E9">
        <w:rPr>
          <w:rFonts w:ascii="Bookman Old Style" w:hAnsi="Bookman Old Style"/>
          <w:sz w:val="24"/>
          <w:szCs w:val="24"/>
        </w:rPr>
        <w:t>Regional Agencies;</w:t>
      </w:r>
    </w:p>
    <w:p w:rsidR="000C6D36" w:rsidRPr="00E250E9" w:rsidRDefault="000C6D36" w:rsidP="000C6D36">
      <w:pPr>
        <w:pStyle w:val="ListParagraph"/>
        <w:numPr>
          <w:ilvl w:val="0"/>
          <w:numId w:val="9"/>
        </w:numPr>
        <w:tabs>
          <w:tab w:val="left" w:pos="1134"/>
          <w:tab w:val="left" w:pos="1843"/>
        </w:tabs>
        <w:rPr>
          <w:rFonts w:ascii="Bookman Old Style" w:hAnsi="Bookman Old Style"/>
          <w:sz w:val="24"/>
          <w:szCs w:val="24"/>
        </w:rPr>
      </w:pPr>
      <w:r w:rsidRPr="00E250E9">
        <w:rPr>
          <w:rFonts w:ascii="Bookman Old Style" w:hAnsi="Bookman Old Style"/>
          <w:sz w:val="24"/>
          <w:szCs w:val="24"/>
        </w:rPr>
        <w:t>Regional Public Enterprises;</w:t>
      </w:r>
    </w:p>
    <w:p w:rsidR="000C6D36" w:rsidRPr="00E250E9" w:rsidRDefault="000C6D36" w:rsidP="000C6D36">
      <w:pPr>
        <w:pStyle w:val="ListParagraph"/>
        <w:numPr>
          <w:ilvl w:val="0"/>
          <w:numId w:val="9"/>
        </w:numPr>
        <w:tabs>
          <w:tab w:val="left" w:pos="1134"/>
          <w:tab w:val="left" w:pos="1843"/>
        </w:tabs>
        <w:rPr>
          <w:rFonts w:ascii="Bookman Old Style" w:hAnsi="Bookman Old Style"/>
          <w:sz w:val="24"/>
          <w:szCs w:val="24"/>
        </w:rPr>
      </w:pPr>
      <w:r w:rsidRPr="00E250E9">
        <w:rPr>
          <w:rFonts w:ascii="Bookman Old Style" w:hAnsi="Bookman Old Style"/>
          <w:sz w:val="24"/>
          <w:szCs w:val="24"/>
        </w:rPr>
        <w:t>Vertical Agencies;</w:t>
      </w:r>
    </w:p>
    <w:p w:rsidR="000C6D36" w:rsidRPr="00E250E9" w:rsidRDefault="000C6D36" w:rsidP="000C6D36">
      <w:pPr>
        <w:pStyle w:val="ListParagraph"/>
        <w:numPr>
          <w:ilvl w:val="0"/>
          <w:numId w:val="9"/>
        </w:numPr>
        <w:tabs>
          <w:tab w:val="left" w:pos="1134"/>
          <w:tab w:val="left" w:pos="1843"/>
        </w:tabs>
        <w:rPr>
          <w:rFonts w:ascii="Bookman Old Style" w:hAnsi="Bookman Old Style"/>
          <w:sz w:val="24"/>
          <w:szCs w:val="24"/>
        </w:rPr>
      </w:pPr>
      <w:r w:rsidRPr="00E250E9">
        <w:rPr>
          <w:rFonts w:ascii="Bookman Old Style" w:hAnsi="Bookman Old Style"/>
          <w:sz w:val="24"/>
          <w:szCs w:val="24"/>
        </w:rPr>
        <w:t>Universities; and/or</w:t>
      </w:r>
    </w:p>
    <w:p w:rsidR="000C6D36" w:rsidRPr="00E250E9" w:rsidRDefault="000C6D36" w:rsidP="000C6D36">
      <w:pPr>
        <w:pStyle w:val="ListParagraph"/>
        <w:numPr>
          <w:ilvl w:val="0"/>
          <w:numId w:val="9"/>
        </w:numPr>
        <w:tabs>
          <w:tab w:val="left" w:pos="1134"/>
          <w:tab w:val="left" w:pos="1843"/>
        </w:tabs>
        <w:rPr>
          <w:rFonts w:ascii="Bookman Old Style" w:hAnsi="Bookman Old Style"/>
          <w:sz w:val="24"/>
          <w:szCs w:val="24"/>
        </w:rPr>
      </w:pPr>
      <w:r w:rsidRPr="00E250E9">
        <w:rPr>
          <w:rFonts w:ascii="Bookman Old Style" w:hAnsi="Bookman Old Style"/>
          <w:sz w:val="24"/>
          <w:szCs w:val="24"/>
        </w:rPr>
        <w:t>other parties agreed upon as Regional Data Producers in the Regional One Indonesia Data Forum.</w:t>
      </w:r>
    </w:p>
    <w:p w:rsidR="000C6D36" w:rsidRPr="00E250E9" w:rsidRDefault="000C6D36" w:rsidP="000C6D36">
      <w:pPr>
        <w:tabs>
          <w:tab w:val="left" w:pos="1134"/>
          <w:tab w:val="left" w:pos="1701"/>
        </w:tabs>
        <w:ind w:left="1701"/>
        <w:rPr>
          <w:rFonts w:ascii="Bookman Old Style" w:hAnsi="Bookman Old Style"/>
          <w:sz w:val="24"/>
          <w:szCs w:val="24"/>
        </w:rPr>
      </w:pPr>
      <w:r w:rsidRPr="00E250E9">
        <w:rPr>
          <w:rFonts w:ascii="Bookman Old Style" w:hAnsi="Bookman Old Style"/>
          <w:sz w:val="24"/>
          <w:szCs w:val="24"/>
        </w:rPr>
        <w:t>(2) Removed.</w:t>
      </w:r>
      <w:r w:rsidRPr="00E250E9">
        <w:rPr>
          <w:rFonts w:ascii="Bookman Old Style" w:hAnsi="Bookman Old Style"/>
          <w:sz w:val="24"/>
          <w:szCs w:val="24"/>
        </w:rPr>
        <w:br/>
        <w:t>(3) The Regional Data Producers have the following duties:</w:t>
      </w:r>
    </w:p>
    <w:p w:rsidR="000C6D36" w:rsidRPr="00E250E9" w:rsidRDefault="000C6D36" w:rsidP="000C6D36">
      <w:pPr>
        <w:pStyle w:val="ListParagraph"/>
        <w:numPr>
          <w:ilvl w:val="0"/>
          <w:numId w:val="10"/>
        </w:numPr>
        <w:tabs>
          <w:tab w:val="left" w:pos="1134"/>
          <w:tab w:val="left" w:pos="1701"/>
        </w:tabs>
        <w:rPr>
          <w:rFonts w:ascii="Bookman Old Style" w:hAnsi="Bookman Old Style"/>
          <w:sz w:val="24"/>
          <w:szCs w:val="24"/>
        </w:rPr>
      </w:pPr>
      <w:r w:rsidRPr="00E250E9">
        <w:rPr>
          <w:rFonts w:ascii="Bookman Old Style" w:hAnsi="Bookman Old Style"/>
          <w:sz w:val="24"/>
          <w:szCs w:val="24"/>
        </w:rPr>
        <w:t>provide input to the Regional Data Coordinator regarding Data Standards, Metadata, and Data Interoperability;</w:t>
      </w:r>
    </w:p>
    <w:p w:rsidR="000C6D36" w:rsidRPr="00E250E9" w:rsidRDefault="000C6D36" w:rsidP="000C6D36">
      <w:pPr>
        <w:pStyle w:val="ListParagraph"/>
        <w:numPr>
          <w:ilvl w:val="0"/>
          <w:numId w:val="10"/>
        </w:numPr>
        <w:tabs>
          <w:tab w:val="left" w:pos="1134"/>
          <w:tab w:val="left" w:pos="1701"/>
        </w:tabs>
        <w:rPr>
          <w:rFonts w:ascii="Bookman Old Style" w:hAnsi="Bookman Old Style"/>
          <w:sz w:val="24"/>
          <w:szCs w:val="24"/>
        </w:rPr>
      </w:pPr>
      <w:r w:rsidRPr="00E250E9">
        <w:rPr>
          <w:rFonts w:ascii="Bookman Old Style" w:hAnsi="Bookman Old Style"/>
          <w:sz w:val="24"/>
          <w:szCs w:val="24"/>
        </w:rPr>
        <w:t>process data;</w:t>
      </w:r>
    </w:p>
    <w:p w:rsidR="000C6D36" w:rsidRPr="00E250E9" w:rsidRDefault="000C6D36" w:rsidP="000C6D36">
      <w:pPr>
        <w:pStyle w:val="ListParagraph"/>
        <w:numPr>
          <w:ilvl w:val="0"/>
          <w:numId w:val="10"/>
        </w:numPr>
        <w:tabs>
          <w:tab w:val="left" w:pos="1134"/>
          <w:tab w:val="left" w:pos="1701"/>
        </w:tabs>
        <w:rPr>
          <w:rFonts w:ascii="Bookman Old Style" w:hAnsi="Bookman Old Style"/>
          <w:sz w:val="24"/>
          <w:szCs w:val="24"/>
        </w:rPr>
      </w:pPr>
      <w:r w:rsidRPr="00E250E9">
        <w:rPr>
          <w:rFonts w:ascii="Bookman Old Style" w:hAnsi="Bookman Old Style"/>
          <w:sz w:val="24"/>
          <w:szCs w:val="24"/>
        </w:rPr>
        <w:t>generate data in accordance with the principles of One Indonesia Data;</w:t>
      </w:r>
    </w:p>
    <w:p w:rsidR="000C6D36" w:rsidRPr="00E250E9" w:rsidRDefault="000C6D36" w:rsidP="000C6D36">
      <w:pPr>
        <w:pStyle w:val="ListParagraph"/>
        <w:numPr>
          <w:ilvl w:val="0"/>
          <w:numId w:val="10"/>
        </w:numPr>
        <w:tabs>
          <w:tab w:val="left" w:pos="1134"/>
          <w:tab w:val="left" w:pos="1701"/>
        </w:tabs>
        <w:rPr>
          <w:rFonts w:ascii="Bookman Old Style" w:hAnsi="Bookman Old Style"/>
          <w:sz w:val="24"/>
          <w:szCs w:val="24"/>
        </w:rPr>
      </w:pPr>
      <w:r w:rsidRPr="00E250E9">
        <w:rPr>
          <w:rFonts w:ascii="Bookman Old Style" w:hAnsi="Bookman Old Style"/>
          <w:sz w:val="24"/>
          <w:szCs w:val="24"/>
        </w:rPr>
        <w:lastRenderedPageBreak/>
        <w:t>submit data along with metadata to the Regional Data Custodian;</w:t>
      </w:r>
    </w:p>
    <w:p w:rsidR="000C6D36" w:rsidRPr="00E250E9" w:rsidRDefault="000C6D36" w:rsidP="000C6D36">
      <w:pPr>
        <w:pStyle w:val="ListParagraph"/>
        <w:numPr>
          <w:ilvl w:val="0"/>
          <w:numId w:val="10"/>
        </w:numPr>
        <w:tabs>
          <w:tab w:val="left" w:pos="1134"/>
          <w:tab w:val="left" w:pos="1701"/>
        </w:tabs>
        <w:rPr>
          <w:rFonts w:ascii="Bookman Old Style" w:hAnsi="Bookman Old Style"/>
          <w:sz w:val="24"/>
          <w:szCs w:val="24"/>
        </w:rPr>
      </w:pPr>
      <w:r w:rsidRPr="00E250E9">
        <w:rPr>
          <w:rFonts w:ascii="Bookman Old Style" w:hAnsi="Bookman Old Style"/>
          <w:sz w:val="24"/>
          <w:szCs w:val="24"/>
        </w:rPr>
        <w:t>update data periodically; and</w:t>
      </w:r>
    </w:p>
    <w:p w:rsidR="000C6D36" w:rsidRPr="00E250E9" w:rsidRDefault="000C6D36" w:rsidP="000C6D36">
      <w:pPr>
        <w:pStyle w:val="ListParagraph"/>
        <w:numPr>
          <w:ilvl w:val="0"/>
          <w:numId w:val="10"/>
        </w:numPr>
        <w:tabs>
          <w:tab w:val="left" w:pos="1134"/>
          <w:tab w:val="left" w:pos="1701"/>
        </w:tabs>
        <w:rPr>
          <w:rFonts w:ascii="Bookman Old Style" w:hAnsi="Bookman Old Style"/>
          <w:sz w:val="24"/>
          <w:szCs w:val="24"/>
        </w:rPr>
      </w:pPr>
      <w:r w:rsidRPr="00E250E9">
        <w:rPr>
          <w:rFonts w:ascii="Bookman Old Style" w:hAnsi="Bookman Old Style"/>
          <w:sz w:val="24"/>
          <w:szCs w:val="24"/>
        </w:rPr>
        <w:t>appoint administrators.</w:t>
      </w:r>
    </w:p>
    <w:p w:rsidR="000C6D36" w:rsidRPr="00E250E9" w:rsidRDefault="000C6D36" w:rsidP="000C6D36">
      <w:pPr>
        <w:pStyle w:val="ListParagraph"/>
        <w:tabs>
          <w:tab w:val="left" w:pos="1134"/>
          <w:tab w:val="left" w:pos="1701"/>
        </w:tabs>
        <w:ind w:left="2421"/>
        <w:rPr>
          <w:rFonts w:ascii="Bookman Old Style" w:hAnsi="Bookman Old Style"/>
          <w:sz w:val="24"/>
          <w:szCs w:val="24"/>
        </w:rPr>
      </w:pPr>
    </w:p>
    <w:p w:rsidR="000C6D36" w:rsidRPr="00E250E9" w:rsidRDefault="000C6D36" w:rsidP="000C6D36">
      <w:pPr>
        <w:pStyle w:val="ListParagraph"/>
        <w:numPr>
          <w:ilvl w:val="0"/>
          <w:numId w:val="1"/>
        </w:numPr>
        <w:tabs>
          <w:tab w:val="left" w:pos="1134"/>
          <w:tab w:val="left" w:pos="1701"/>
        </w:tabs>
        <w:ind w:hanging="1287"/>
        <w:rPr>
          <w:rFonts w:ascii="Bookman Old Style" w:hAnsi="Bookman Old Style"/>
          <w:sz w:val="24"/>
          <w:szCs w:val="24"/>
        </w:rPr>
      </w:pPr>
      <w:r w:rsidRPr="00E250E9">
        <w:rPr>
          <w:rFonts w:ascii="Bookman Old Style" w:hAnsi="Bookman Old Style"/>
          <w:sz w:val="24"/>
          <w:szCs w:val="24"/>
        </w:rPr>
        <w:t>The provisions of Article 13 are amended as follows:</w:t>
      </w:r>
    </w:p>
    <w:p w:rsidR="0086242D" w:rsidRPr="00E250E9" w:rsidRDefault="0086242D" w:rsidP="0086242D">
      <w:pPr>
        <w:pStyle w:val="ListParagraph"/>
        <w:tabs>
          <w:tab w:val="left" w:pos="1134"/>
          <w:tab w:val="left" w:pos="1701"/>
        </w:tabs>
        <w:ind w:left="2563"/>
        <w:rPr>
          <w:rFonts w:ascii="Bookman Old Style" w:hAnsi="Bookman Old Style"/>
          <w:sz w:val="24"/>
          <w:szCs w:val="24"/>
        </w:rPr>
      </w:pPr>
    </w:p>
    <w:p w:rsidR="0086242D" w:rsidRPr="00E250E9" w:rsidRDefault="0086242D" w:rsidP="0086242D">
      <w:pPr>
        <w:tabs>
          <w:tab w:val="left" w:pos="1134"/>
          <w:tab w:val="left" w:pos="1701"/>
        </w:tabs>
        <w:jc w:val="center"/>
        <w:rPr>
          <w:rFonts w:ascii="Bookman Old Style" w:hAnsi="Bookman Old Style"/>
          <w:sz w:val="24"/>
          <w:szCs w:val="24"/>
        </w:rPr>
      </w:pPr>
      <w:r w:rsidRPr="00E250E9">
        <w:rPr>
          <w:rFonts w:ascii="Bookman Old Style" w:hAnsi="Bookman Old Style"/>
          <w:sz w:val="24"/>
          <w:szCs w:val="24"/>
        </w:rPr>
        <w:t>Article 13</w:t>
      </w:r>
    </w:p>
    <w:p w:rsidR="0086242D" w:rsidRPr="00E250E9" w:rsidRDefault="0086242D" w:rsidP="0086242D">
      <w:pPr>
        <w:tabs>
          <w:tab w:val="left" w:pos="1134"/>
          <w:tab w:val="left" w:pos="1985"/>
          <w:tab w:val="left" w:pos="2835"/>
        </w:tabs>
        <w:ind w:left="1985" w:hanging="425"/>
        <w:jc w:val="both"/>
        <w:rPr>
          <w:rFonts w:ascii="Bookman Old Style" w:hAnsi="Bookman Old Style"/>
          <w:sz w:val="24"/>
          <w:szCs w:val="24"/>
        </w:rPr>
      </w:pPr>
      <w:r w:rsidRPr="00E250E9">
        <w:rPr>
          <w:rFonts w:ascii="Bookman Old Style" w:hAnsi="Bookman Old Style"/>
          <w:sz w:val="24"/>
          <w:szCs w:val="24"/>
        </w:rPr>
        <w:t>(1) The Regional Data Coordinator, t</w:t>
      </w:r>
      <w:r w:rsidRPr="00E250E9">
        <w:rPr>
          <w:rFonts w:ascii="Bookman Old Style" w:hAnsi="Bookman Old Style"/>
          <w:sz w:val="24"/>
          <w:szCs w:val="24"/>
        </w:rPr>
        <w:t xml:space="preserve">he Regional Data Custodian, and </w:t>
      </w:r>
      <w:r w:rsidRPr="00E250E9">
        <w:rPr>
          <w:rFonts w:ascii="Bookman Old Style" w:hAnsi="Bookman Old Style"/>
          <w:sz w:val="24"/>
          <w:szCs w:val="24"/>
        </w:rPr>
        <w:t>the supporting Data Custodian communicate and coordinate through the Regional One Indonesia Data Forum.</w:t>
      </w:r>
    </w:p>
    <w:p w:rsidR="0086242D" w:rsidRPr="00E250E9" w:rsidRDefault="0086242D" w:rsidP="0086242D">
      <w:pPr>
        <w:tabs>
          <w:tab w:val="left" w:pos="1134"/>
        </w:tabs>
        <w:ind w:left="1985" w:hanging="425"/>
        <w:jc w:val="both"/>
        <w:rPr>
          <w:rFonts w:ascii="Bookman Old Style" w:hAnsi="Bookman Old Style"/>
          <w:sz w:val="24"/>
          <w:szCs w:val="24"/>
        </w:rPr>
      </w:pPr>
      <w:r w:rsidRPr="00E250E9">
        <w:rPr>
          <w:rFonts w:ascii="Bookman Old Style" w:hAnsi="Bookman Old Style"/>
          <w:sz w:val="24"/>
          <w:szCs w:val="24"/>
        </w:rPr>
        <w:t>(2) The Regional One Indonesia Data Forum is coordinated by the Head of the Regional Apparatus responsible for supporting planning functions and supporting research and development functions.</w:t>
      </w:r>
    </w:p>
    <w:p w:rsidR="0086242D" w:rsidRPr="00E250E9" w:rsidRDefault="0086242D" w:rsidP="0086242D">
      <w:pPr>
        <w:tabs>
          <w:tab w:val="left" w:pos="1134"/>
          <w:tab w:val="left" w:pos="2127"/>
        </w:tabs>
        <w:ind w:left="1985" w:hanging="425"/>
        <w:jc w:val="both"/>
        <w:rPr>
          <w:rFonts w:ascii="Bookman Old Style" w:hAnsi="Bookman Old Style"/>
          <w:sz w:val="24"/>
          <w:szCs w:val="24"/>
        </w:rPr>
      </w:pPr>
      <w:r w:rsidRPr="00E250E9">
        <w:rPr>
          <w:rFonts w:ascii="Bookman Old Style" w:hAnsi="Bookman Old Style"/>
          <w:sz w:val="24"/>
          <w:szCs w:val="24"/>
        </w:rPr>
        <w:t>(3) The Regional One Indonesia Data Forum, in carrying out its duties, may involve the Regional Data Producers and/or other relevant parties, including those outside the government.</w:t>
      </w:r>
    </w:p>
    <w:p w:rsidR="0086242D" w:rsidRPr="00E250E9" w:rsidRDefault="0086242D" w:rsidP="0086242D">
      <w:pPr>
        <w:tabs>
          <w:tab w:val="left" w:pos="1134"/>
          <w:tab w:val="left" w:pos="2268"/>
        </w:tabs>
        <w:ind w:left="1985" w:hanging="425"/>
        <w:jc w:val="both"/>
        <w:rPr>
          <w:rFonts w:ascii="Bookman Old Style" w:hAnsi="Bookman Old Style"/>
          <w:sz w:val="24"/>
          <w:szCs w:val="24"/>
        </w:rPr>
      </w:pPr>
      <w:r w:rsidRPr="00E250E9">
        <w:rPr>
          <w:rFonts w:ascii="Bookman Old Style" w:hAnsi="Bookman Old Style"/>
          <w:sz w:val="24"/>
          <w:szCs w:val="24"/>
        </w:rPr>
        <w:t>(4) The Regional One Indonesia Data Forum communicates and coordinates to resolve issues related to the implementation of One Indonesia Data at the regional level.</w:t>
      </w:r>
    </w:p>
    <w:p w:rsidR="0086242D" w:rsidRPr="00E250E9" w:rsidRDefault="0086242D" w:rsidP="00450F1B">
      <w:pPr>
        <w:tabs>
          <w:tab w:val="left" w:pos="1134"/>
          <w:tab w:val="left" w:pos="2127"/>
        </w:tabs>
        <w:ind w:left="2127" w:hanging="426"/>
        <w:jc w:val="both"/>
        <w:rPr>
          <w:rFonts w:ascii="Bookman Old Style" w:hAnsi="Bookman Old Style"/>
          <w:sz w:val="24"/>
          <w:szCs w:val="24"/>
        </w:rPr>
      </w:pPr>
      <w:r w:rsidRPr="00E250E9">
        <w:rPr>
          <w:rFonts w:ascii="Bookman Old Style" w:hAnsi="Bookman Old Style"/>
          <w:sz w:val="24"/>
          <w:szCs w:val="24"/>
        </w:rPr>
        <w:t>(5) The Regional One Indonesia Data Forum shall be held periodically at least once a year.</w:t>
      </w:r>
    </w:p>
    <w:p w:rsidR="0086242D" w:rsidRPr="00E250E9" w:rsidRDefault="0086242D" w:rsidP="00450F1B">
      <w:pPr>
        <w:tabs>
          <w:tab w:val="left" w:pos="1134"/>
          <w:tab w:val="left" w:pos="1985"/>
        </w:tabs>
        <w:ind w:left="2127" w:hanging="426"/>
        <w:jc w:val="both"/>
        <w:rPr>
          <w:rFonts w:ascii="Bookman Old Style" w:hAnsi="Bookman Old Style"/>
          <w:sz w:val="24"/>
          <w:szCs w:val="24"/>
        </w:rPr>
      </w:pPr>
      <w:r w:rsidRPr="00E250E9">
        <w:rPr>
          <w:rFonts w:ascii="Bookman Old Style" w:hAnsi="Bookman Old Style"/>
          <w:sz w:val="24"/>
          <w:szCs w:val="24"/>
        </w:rPr>
        <w:t>(6) The Regional One Indonesia Data Forum shall produce agreements, which are recorded in minutes or Memoranda of Understanding.</w:t>
      </w:r>
    </w:p>
    <w:p w:rsidR="0086242D" w:rsidRPr="00E250E9" w:rsidRDefault="0086242D" w:rsidP="00450F1B">
      <w:pPr>
        <w:tabs>
          <w:tab w:val="left" w:pos="1134"/>
          <w:tab w:val="left" w:pos="1985"/>
        </w:tabs>
        <w:ind w:left="2127" w:hanging="426"/>
        <w:jc w:val="both"/>
        <w:rPr>
          <w:rFonts w:ascii="Bookman Old Style" w:hAnsi="Bookman Old Style"/>
          <w:sz w:val="24"/>
          <w:szCs w:val="24"/>
        </w:rPr>
      </w:pPr>
      <w:r w:rsidRPr="00E250E9">
        <w:rPr>
          <w:rFonts w:ascii="Bookman Old Style" w:hAnsi="Bookman Old Style"/>
          <w:sz w:val="24"/>
          <w:szCs w:val="24"/>
        </w:rPr>
        <w:t>(7) In the event of issues arising during coordination meetings, particularly during decision-making, the coordinator of the Regional One Indonesia Data Forum shall request guidance from the Regent.</w:t>
      </w:r>
    </w:p>
    <w:p w:rsidR="0086242D" w:rsidRPr="00E250E9" w:rsidRDefault="0086242D" w:rsidP="00450F1B">
      <w:pPr>
        <w:pStyle w:val="ListParagraph"/>
        <w:numPr>
          <w:ilvl w:val="0"/>
          <w:numId w:val="1"/>
        </w:numPr>
        <w:tabs>
          <w:tab w:val="left" w:pos="1134"/>
          <w:tab w:val="left" w:pos="1985"/>
        </w:tabs>
        <w:ind w:left="1560" w:hanging="284"/>
        <w:jc w:val="both"/>
        <w:rPr>
          <w:rFonts w:ascii="Bookman Old Style" w:hAnsi="Bookman Old Style"/>
          <w:sz w:val="24"/>
          <w:szCs w:val="24"/>
        </w:rPr>
      </w:pPr>
      <w:r w:rsidRPr="00E250E9">
        <w:rPr>
          <w:rFonts w:ascii="Bookman Old Style" w:hAnsi="Bookman Old Style"/>
          <w:sz w:val="24"/>
          <w:szCs w:val="24"/>
        </w:rPr>
        <w:t>The provision of paragraph (2) of Article 14 is amended as follows:</w:t>
      </w:r>
    </w:p>
    <w:p w:rsidR="0086242D" w:rsidRPr="00E250E9" w:rsidRDefault="0086242D" w:rsidP="00450F1B">
      <w:pPr>
        <w:tabs>
          <w:tab w:val="left" w:pos="1134"/>
          <w:tab w:val="left" w:pos="1985"/>
        </w:tabs>
        <w:jc w:val="both"/>
        <w:rPr>
          <w:rFonts w:ascii="Bookman Old Style" w:hAnsi="Bookman Old Style"/>
          <w:sz w:val="24"/>
          <w:szCs w:val="24"/>
        </w:rPr>
      </w:pPr>
    </w:p>
    <w:p w:rsidR="0086242D" w:rsidRPr="00E250E9" w:rsidRDefault="0086242D" w:rsidP="00450F1B">
      <w:pPr>
        <w:tabs>
          <w:tab w:val="left" w:pos="1134"/>
          <w:tab w:val="left" w:pos="1985"/>
        </w:tabs>
        <w:jc w:val="center"/>
        <w:rPr>
          <w:rFonts w:ascii="Bookman Old Style" w:hAnsi="Bookman Old Style"/>
          <w:sz w:val="24"/>
          <w:szCs w:val="24"/>
        </w:rPr>
      </w:pPr>
      <w:r w:rsidRPr="00E250E9">
        <w:rPr>
          <w:rFonts w:ascii="Bookman Old Style" w:hAnsi="Bookman Old Style"/>
          <w:sz w:val="24"/>
          <w:szCs w:val="24"/>
        </w:rPr>
        <w:t>Article 14</w:t>
      </w:r>
    </w:p>
    <w:p w:rsidR="0086242D" w:rsidRPr="00E250E9" w:rsidRDefault="0086242D" w:rsidP="00450F1B">
      <w:pPr>
        <w:tabs>
          <w:tab w:val="left" w:pos="1134"/>
          <w:tab w:val="left" w:pos="1985"/>
        </w:tabs>
        <w:ind w:left="2127" w:hanging="426"/>
        <w:jc w:val="both"/>
        <w:rPr>
          <w:rFonts w:ascii="Bookman Old Style" w:hAnsi="Bookman Old Style"/>
          <w:sz w:val="24"/>
          <w:szCs w:val="24"/>
        </w:rPr>
      </w:pPr>
      <w:r w:rsidRPr="00E250E9">
        <w:rPr>
          <w:rFonts w:ascii="Bookman Old Style" w:hAnsi="Bookman Old Style"/>
          <w:sz w:val="24"/>
          <w:szCs w:val="24"/>
        </w:rPr>
        <w:t>(1) The Regional One Indonesia Data Forum in carrying out its duties is assisted by the Regional One Indonesia Data Secretariat.</w:t>
      </w:r>
    </w:p>
    <w:p w:rsidR="0086242D" w:rsidRPr="00E250E9" w:rsidRDefault="0086242D" w:rsidP="00450F1B">
      <w:pPr>
        <w:tabs>
          <w:tab w:val="left" w:pos="1134"/>
          <w:tab w:val="left" w:pos="1985"/>
        </w:tabs>
        <w:ind w:left="2127" w:hanging="426"/>
        <w:jc w:val="both"/>
        <w:rPr>
          <w:rFonts w:ascii="Bookman Old Style" w:hAnsi="Bookman Old Style"/>
          <w:sz w:val="24"/>
          <w:szCs w:val="24"/>
        </w:rPr>
      </w:pPr>
      <w:r w:rsidRPr="00E250E9">
        <w:rPr>
          <w:rFonts w:ascii="Bookman Old Style" w:hAnsi="Bookman Old Style"/>
          <w:sz w:val="24"/>
          <w:szCs w:val="24"/>
        </w:rPr>
        <w:lastRenderedPageBreak/>
        <w:t>(2) The Regional One Indonesia Data Secretariat is ex-officio, functionally carried out by the Regional Apparatus that performs supporting planning functions and supporting research and development functions.</w:t>
      </w:r>
    </w:p>
    <w:p w:rsidR="0086242D" w:rsidRPr="00E250E9" w:rsidRDefault="0086242D" w:rsidP="00450F1B">
      <w:pPr>
        <w:tabs>
          <w:tab w:val="left" w:pos="1134"/>
          <w:tab w:val="left" w:pos="1985"/>
        </w:tabs>
        <w:ind w:left="2127" w:hanging="426"/>
        <w:jc w:val="both"/>
        <w:rPr>
          <w:rFonts w:ascii="Bookman Old Style" w:hAnsi="Bookman Old Style"/>
          <w:sz w:val="24"/>
          <w:szCs w:val="24"/>
        </w:rPr>
      </w:pPr>
      <w:r w:rsidRPr="00E250E9">
        <w:rPr>
          <w:rFonts w:ascii="Bookman Old Style" w:hAnsi="Bookman Old Style"/>
          <w:sz w:val="24"/>
          <w:szCs w:val="24"/>
        </w:rPr>
        <w:t>(3) The Regional One Indonesia Data Secretariat has the following duties:</w:t>
      </w:r>
    </w:p>
    <w:p w:rsidR="0086242D" w:rsidRPr="00E250E9" w:rsidRDefault="0086242D" w:rsidP="00450F1B">
      <w:pPr>
        <w:pStyle w:val="ListParagraph"/>
        <w:numPr>
          <w:ilvl w:val="0"/>
          <w:numId w:val="11"/>
        </w:numPr>
        <w:tabs>
          <w:tab w:val="left" w:pos="1134"/>
          <w:tab w:val="left" w:pos="1985"/>
        </w:tabs>
        <w:jc w:val="both"/>
        <w:rPr>
          <w:rFonts w:ascii="Bookman Old Style" w:hAnsi="Bookman Old Style"/>
          <w:sz w:val="24"/>
          <w:szCs w:val="24"/>
        </w:rPr>
      </w:pPr>
      <w:r w:rsidRPr="00E250E9">
        <w:rPr>
          <w:rFonts w:ascii="Bookman Old Style" w:hAnsi="Bookman Old Style"/>
          <w:sz w:val="24"/>
          <w:szCs w:val="24"/>
        </w:rPr>
        <w:t>provide support and operational and administrative technical services to the Regional One Indonesia Data Forum; and</w:t>
      </w:r>
    </w:p>
    <w:p w:rsidR="0086242D" w:rsidRPr="00E250E9" w:rsidRDefault="0086242D" w:rsidP="00450F1B">
      <w:pPr>
        <w:pStyle w:val="ListParagraph"/>
        <w:numPr>
          <w:ilvl w:val="0"/>
          <w:numId w:val="11"/>
        </w:numPr>
        <w:tabs>
          <w:tab w:val="left" w:pos="1134"/>
          <w:tab w:val="left" w:pos="1985"/>
        </w:tabs>
        <w:jc w:val="both"/>
        <w:rPr>
          <w:rFonts w:ascii="Bookman Old Style" w:hAnsi="Bookman Old Style"/>
          <w:sz w:val="24"/>
          <w:szCs w:val="24"/>
        </w:rPr>
      </w:pPr>
      <w:r w:rsidRPr="00E250E9">
        <w:rPr>
          <w:rFonts w:ascii="Bookman Old Style" w:hAnsi="Bookman Old Style"/>
          <w:sz w:val="24"/>
          <w:szCs w:val="24"/>
        </w:rPr>
        <w:t>carry out other tasks assigned by the Regional One Indonesia Data Forum.</w:t>
      </w:r>
    </w:p>
    <w:p w:rsidR="00E3754B" w:rsidRPr="00E250E9" w:rsidRDefault="00E3754B" w:rsidP="00450F1B">
      <w:pPr>
        <w:tabs>
          <w:tab w:val="left" w:pos="1134"/>
          <w:tab w:val="left" w:pos="2061"/>
        </w:tabs>
        <w:ind w:left="2127" w:hanging="426"/>
        <w:jc w:val="both"/>
        <w:rPr>
          <w:rFonts w:ascii="Bookman Old Style" w:hAnsi="Bookman Old Style"/>
          <w:sz w:val="24"/>
          <w:szCs w:val="24"/>
        </w:rPr>
      </w:pPr>
      <w:r w:rsidRPr="00E250E9">
        <w:rPr>
          <w:rFonts w:ascii="Bookman Old Style" w:hAnsi="Bookman Old Style"/>
          <w:sz w:val="24"/>
          <w:szCs w:val="24"/>
        </w:rPr>
        <w:t>(4) The establishment of the Regional One Indonesia Data Secretariat as referred to in paragraph (1) is determined by a Decree of the Regent.</w:t>
      </w:r>
    </w:p>
    <w:p w:rsidR="00E3754B" w:rsidRPr="00E250E9" w:rsidRDefault="00E3754B" w:rsidP="00450F1B">
      <w:pPr>
        <w:pStyle w:val="ListParagraph"/>
        <w:numPr>
          <w:ilvl w:val="0"/>
          <w:numId w:val="1"/>
        </w:numPr>
        <w:tabs>
          <w:tab w:val="left" w:pos="1134"/>
        </w:tabs>
        <w:ind w:left="1560" w:hanging="284"/>
        <w:jc w:val="both"/>
        <w:rPr>
          <w:rFonts w:ascii="Bookman Old Style" w:hAnsi="Bookman Old Style"/>
          <w:sz w:val="24"/>
          <w:szCs w:val="24"/>
        </w:rPr>
      </w:pPr>
      <w:r w:rsidRPr="00E250E9">
        <w:rPr>
          <w:rFonts w:ascii="Bookman Old Style" w:hAnsi="Bookman Old Style"/>
          <w:sz w:val="24"/>
          <w:szCs w:val="24"/>
        </w:rPr>
        <w:t>The provision of paragraph (4) of Article 23 is amended as follows:</w:t>
      </w:r>
    </w:p>
    <w:p w:rsidR="00E3754B" w:rsidRPr="00E250E9" w:rsidRDefault="00E3754B" w:rsidP="00450F1B">
      <w:pPr>
        <w:tabs>
          <w:tab w:val="left" w:pos="1134"/>
        </w:tabs>
        <w:jc w:val="both"/>
        <w:rPr>
          <w:rFonts w:ascii="Bookman Old Style" w:hAnsi="Bookman Old Style"/>
          <w:sz w:val="24"/>
          <w:szCs w:val="24"/>
        </w:rPr>
      </w:pPr>
    </w:p>
    <w:p w:rsidR="00E3754B" w:rsidRPr="00E250E9" w:rsidRDefault="00E3754B" w:rsidP="00450F1B">
      <w:pPr>
        <w:tabs>
          <w:tab w:val="left" w:pos="1134"/>
        </w:tabs>
        <w:jc w:val="center"/>
        <w:rPr>
          <w:rFonts w:ascii="Bookman Old Style" w:hAnsi="Bookman Old Style"/>
          <w:sz w:val="24"/>
          <w:szCs w:val="24"/>
        </w:rPr>
      </w:pPr>
      <w:r w:rsidRPr="00E250E9">
        <w:rPr>
          <w:rFonts w:ascii="Bookman Old Style" w:hAnsi="Bookman Old Style"/>
          <w:sz w:val="24"/>
          <w:szCs w:val="24"/>
        </w:rPr>
        <w:t>Article 23</w:t>
      </w:r>
    </w:p>
    <w:p w:rsidR="00E3754B" w:rsidRPr="00E250E9" w:rsidRDefault="00E3754B" w:rsidP="00E250E9">
      <w:pPr>
        <w:tabs>
          <w:tab w:val="left" w:pos="1134"/>
        </w:tabs>
        <w:ind w:left="2127" w:hanging="425"/>
        <w:jc w:val="both"/>
        <w:rPr>
          <w:rFonts w:ascii="Bookman Old Style" w:hAnsi="Bookman Old Style"/>
          <w:sz w:val="24"/>
          <w:szCs w:val="24"/>
        </w:rPr>
      </w:pPr>
      <w:r w:rsidRPr="00E250E9">
        <w:rPr>
          <w:rFonts w:ascii="Bookman Old Style" w:hAnsi="Bookman Old Style"/>
          <w:sz w:val="24"/>
          <w:szCs w:val="24"/>
        </w:rPr>
        <w:t xml:space="preserve">(1) </w:t>
      </w:r>
      <w:r w:rsidRPr="00E250E9">
        <w:rPr>
          <w:rFonts w:ascii="Bookman Old Style" w:hAnsi="Bookman Old Style"/>
          <w:sz w:val="24"/>
          <w:szCs w:val="24"/>
        </w:rPr>
        <w:t xml:space="preserve">The Regional Apparatus shall provide data access to Data </w:t>
      </w:r>
      <w:bookmarkStart w:id="0" w:name="_GoBack"/>
      <w:bookmarkEnd w:id="0"/>
      <w:r w:rsidRPr="00E250E9">
        <w:rPr>
          <w:rFonts w:ascii="Bookman Old Style" w:hAnsi="Bookman Old Style"/>
          <w:sz w:val="24"/>
          <w:szCs w:val="24"/>
        </w:rPr>
        <w:t>Users.</w:t>
      </w:r>
    </w:p>
    <w:p w:rsidR="00E3754B" w:rsidRPr="00E250E9" w:rsidRDefault="00E3754B" w:rsidP="00450F1B">
      <w:pPr>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(2) Regional Data Producers and Regional Data Custodians may propose restrictions on access to certain data to the Regional One Indonesia Data Forum.</w:t>
      </w:r>
    </w:p>
    <w:p w:rsidR="00E3754B" w:rsidRPr="00E250E9" w:rsidRDefault="00E3754B" w:rsidP="00450F1B">
      <w:pPr>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(3) Restrictions on data access as referred to in paragraph (2) shall be discussed in the Regional One Indonesia Data Forum.</w:t>
      </w:r>
    </w:p>
    <w:p w:rsidR="00E3754B" w:rsidRPr="00E250E9" w:rsidRDefault="00E3754B" w:rsidP="00450F1B">
      <w:pPr>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(4) The results of the discussion as referred to in paragraph (3) shall be submitted to the Head of the Regional Apparatus responsible for supporting planning functions and supporting research and development functions as the Coordinator of the Regional One Indonesia Data Forum.</w:t>
      </w:r>
    </w:p>
    <w:p w:rsidR="00E3754B" w:rsidRPr="00E250E9" w:rsidRDefault="00E3754B" w:rsidP="00450F1B">
      <w:pPr>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(5) The Regent shall determine the data that is restricted from access as referred to in paragraph (2).</w:t>
      </w:r>
    </w:p>
    <w:p w:rsidR="00E3754B" w:rsidRPr="00E250E9" w:rsidRDefault="00E3754B" w:rsidP="00450F1B">
      <w:pPr>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(6) Data access restrictions on the Regional One Indonesia Data Portal are implemented by:</w:t>
      </w:r>
    </w:p>
    <w:p w:rsidR="00E3754B" w:rsidRPr="00E250E9" w:rsidRDefault="00E3754B" w:rsidP="00450F1B">
      <w:pPr>
        <w:pStyle w:val="ListParagraph"/>
        <w:numPr>
          <w:ilvl w:val="0"/>
          <w:numId w:val="12"/>
        </w:numPr>
        <w:tabs>
          <w:tab w:val="left" w:pos="1134"/>
        </w:tabs>
        <w:jc w:val="both"/>
        <w:rPr>
          <w:rFonts w:ascii="Bookman Old Style" w:hAnsi="Bookman Old Style"/>
          <w:sz w:val="24"/>
          <w:szCs w:val="24"/>
        </w:rPr>
      </w:pPr>
      <w:r w:rsidRPr="00E250E9">
        <w:rPr>
          <w:rFonts w:ascii="Bookman Old Style" w:hAnsi="Bookman Old Style"/>
          <w:sz w:val="24"/>
          <w:szCs w:val="24"/>
        </w:rPr>
        <w:t>The Regional Data Custodian for Data Users within the Regional Apparatus; and</w:t>
      </w:r>
    </w:p>
    <w:p w:rsidR="00E3754B" w:rsidRPr="00E250E9" w:rsidRDefault="00E3754B" w:rsidP="00450F1B">
      <w:pPr>
        <w:pStyle w:val="ListParagraph"/>
        <w:numPr>
          <w:ilvl w:val="0"/>
          <w:numId w:val="12"/>
        </w:numPr>
        <w:tabs>
          <w:tab w:val="left" w:pos="1134"/>
        </w:tabs>
        <w:jc w:val="both"/>
        <w:rPr>
          <w:rFonts w:ascii="Bookman Old Style" w:hAnsi="Bookman Old Style"/>
          <w:sz w:val="24"/>
          <w:szCs w:val="24"/>
        </w:rPr>
      </w:pPr>
      <w:r w:rsidRPr="00E250E9">
        <w:rPr>
          <w:rFonts w:ascii="Bookman Old Style" w:hAnsi="Bookman Old Style"/>
          <w:sz w:val="24"/>
          <w:szCs w:val="24"/>
        </w:rPr>
        <w:t xml:space="preserve">The Information and Documentation Management Officer (PPID) or the officer responsible for data storage, </w:t>
      </w:r>
      <w:r w:rsidRPr="00E250E9">
        <w:rPr>
          <w:rFonts w:ascii="Bookman Old Style" w:hAnsi="Bookman Old Style"/>
          <w:sz w:val="24"/>
          <w:szCs w:val="24"/>
        </w:rPr>
        <w:lastRenderedPageBreak/>
        <w:t>documentation, provision, and/or public information services for Data Users outside the Regional Apparatus.</w:t>
      </w:r>
    </w:p>
    <w:p w:rsidR="00E3754B" w:rsidRPr="00E250E9" w:rsidRDefault="00E3754B" w:rsidP="00450F1B">
      <w:pPr>
        <w:pStyle w:val="ListParagraph"/>
        <w:tabs>
          <w:tab w:val="left" w:pos="1134"/>
        </w:tabs>
        <w:ind w:left="2421"/>
        <w:jc w:val="both"/>
        <w:rPr>
          <w:rFonts w:ascii="Bookman Old Style" w:hAnsi="Bookman Old Style"/>
          <w:sz w:val="24"/>
          <w:szCs w:val="24"/>
        </w:rPr>
      </w:pPr>
    </w:p>
    <w:p w:rsidR="00E3754B" w:rsidRPr="00E250E9" w:rsidRDefault="00E3754B" w:rsidP="00450F1B">
      <w:pPr>
        <w:pStyle w:val="ListParagraph"/>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(7) Data that cannot be published by the Regional Apparatus are those that must be kept confidential and protected by law.</w:t>
      </w:r>
    </w:p>
    <w:p w:rsidR="00E3754B" w:rsidRPr="00E250E9" w:rsidRDefault="00E3754B" w:rsidP="00450F1B">
      <w:pPr>
        <w:pStyle w:val="ListParagraph"/>
        <w:tabs>
          <w:tab w:val="left" w:pos="1134"/>
        </w:tabs>
        <w:ind w:left="2127" w:hanging="426"/>
        <w:jc w:val="both"/>
        <w:rPr>
          <w:rFonts w:ascii="Bookman Old Style" w:hAnsi="Bookman Old Style"/>
          <w:sz w:val="24"/>
          <w:szCs w:val="24"/>
        </w:rPr>
      </w:pPr>
    </w:p>
    <w:p w:rsidR="00E3754B" w:rsidRPr="00E250E9" w:rsidRDefault="00E3754B" w:rsidP="00450F1B">
      <w:pPr>
        <w:pStyle w:val="ListParagraph"/>
        <w:numPr>
          <w:ilvl w:val="0"/>
          <w:numId w:val="1"/>
        </w:numPr>
        <w:tabs>
          <w:tab w:val="left" w:pos="1134"/>
        </w:tabs>
        <w:ind w:left="1701" w:hanging="425"/>
        <w:jc w:val="both"/>
        <w:rPr>
          <w:rFonts w:ascii="Bookman Old Style" w:hAnsi="Bookman Old Style"/>
          <w:sz w:val="24"/>
          <w:szCs w:val="24"/>
        </w:rPr>
      </w:pPr>
      <w:r w:rsidRPr="00E250E9">
        <w:rPr>
          <w:rFonts w:ascii="Bookman Old Style" w:hAnsi="Bookman Old Style"/>
          <w:sz w:val="24"/>
          <w:szCs w:val="24"/>
        </w:rPr>
        <w:t>Between Chapter V and Chapter VI, two chapters are inserted, namely</w:t>
      </w:r>
      <w:r w:rsidRPr="00E250E9">
        <w:rPr>
          <w:rFonts w:ascii="Bookman Old Style" w:hAnsi="Bookman Old Style"/>
          <w:sz w:val="24"/>
          <w:szCs w:val="24"/>
        </w:rPr>
        <w:t xml:space="preserve"> </w:t>
      </w:r>
      <w:r w:rsidRPr="00E250E9">
        <w:rPr>
          <w:rFonts w:ascii="Bookman Old Style" w:hAnsi="Bookman Old Style"/>
          <w:sz w:val="24"/>
          <w:szCs w:val="24"/>
        </w:rPr>
        <w:t>CHAPTER VA and CHAPTER VB, which read as follows:</w:t>
      </w:r>
    </w:p>
    <w:p w:rsidR="00E3754B" w:rsidRPr="00E250E9" w:rsidRDefault="00E3754B" w:rsidP="00E3754B">
      <w:pPr>
        <w:pStyle w:val="ListParagraph"/>
        <w:tabs>
          <w:tab w:val="left" w:pos="1134"/>
        </w:tabs>
        <w:ind w:left="1701"/>
        <w:rPr>
          <w:rFonts w:ascii="Bookman Old Style" w:hAnsi="Bookman Old Style"/>
          <w:sz w:val="24"/>
          <w:szCs w:val="24"/>
        </w:rPr>
      </w:pPr>
    </w:p>
    <w:p w:rsidR="00E3754B" w:rsidRPr="00E250E9" w:rsidRDefault="00E3754B" w:rsidP="00E3754B">
      <w:pPr>
        <w:pStyle w:val="ListParagraph"/>
        <w:tabs>
          <w:tab w:val="left" w:pos="1134"/>
        </w:tabs>
        <w:ind w:left="1701"/>
        <w:rPr>
          <w:rFonts w:ascii="Bookman Old Style" w:hAnsi="Bookman Old Style"/>
          <w:sz w:val="24"/>
          <w:szCs w:val="24"/>
        </w:rPr>
      </w:pPr>
    </w:p>
    <w:p w:rsidR="00450F1B" w:rsidRPr="00E250E9" w:rsidRDefault="00450F1B" w:rsidP="00450F1B">
      <w:pPr>
        <w:pStyle w:val="ListParagraph"/>
        <w:tabs>
          <w:tab w:val="left" w:pos="1134"/>
        </w:tabs>
        <w:ind w:left="0"/>
        <w:jc w:val="center"/>
        <w:rPr>
          <w:rFonts w:ascii="Bookman Old Style" w:hAnsi="Bookman Old Style"/>
          <w:sz w:val="24"/>
          <w:szCs w:val="24"/>
        </w:rPr>
      </w:pPr>
      <w:r w:rsidRPr="00E250E9">
        <w:rPr>
          <w:rFonts w:ascii="Bookman Old Style" w:hAnsi="Bookman Old Style"/>
          <w:sz w:val="24"/>
          <w:szCs w:val="24"/>
        </w:rPr>
        <w:t>BAB VA</w:t>
      </w:r>
    </w:p>
    <w:p w:rsidR="00450F1B" w:rsidRPr="00E250E9" w:rsidRDefault="00450F1B" w:rsidP="00450F1B">
      <w:pPr>
        <w:pStyle w:val="ListParagraph"/>
        <w:tabs>
          <w:tab w:val="left" w:pos="1134"/>
        </w:tabs>
        <w:ind w:left="0"/>
        <w:jc w:val="center"/>
        <w:rPr>
          <w:rFonts w:ascii="Bookman Old Style" w:hAnsi="Bookman Old Style"/>
          <w:sz w:val="24"/>
          <w:szCs w:val="24"/>
        </w:rPr>
      </w:pPr>
      <w:r w:rsidRPr="00E250E9">
        <w:rPr>
          <w:rFonts w:ascii="Bookman Old Style" w:hAnsi="Bookman Old Style"/>
          <w:sz w:val="24"/>
          <w:szCs w:val="24"/>
        </w:rPr>
        <w:t>INSENTIF DAN DISINSENTIF</w:t>
      </w:r>
    </w:p>
    <w:p w:rsidR="00450F1B" w:rsidRPr="00E250E9" w:rsidRDefault="00450F1B" w:rsidP="00450F1B">
      <w:pPr>
        <w:pStyle w:val="ListParagraph"/>
        <w:tabs>
          <w:tab w:val="left" w:pos="1134"/>
        </w:tabs>
        <w:ind w:left="0"/>
        <w:jc w:val="center"/>
        <w:rPr>
          <w:rFonts w:ascii="Bookman Old Style" w:hAnsi="Bookman Old Style"/>
          <w:sz w:val="24"/>
          <w:szCs w:val="24"/>
        </w:rPr>
      </w:pPr>
    </w:p>
    <w:p w:rsidR="00E3754B" w:rsidRPr="00E250E9" w:rsidRDefault="00450F1B" w:rsidP="00450F1B">
      <w:pPr>
        <w:pStyle w:val="ListParagraph"/>
        <w:tabs>
          <w:tab w:val="left" w:pos="1134"/>
        </w:tabs>
        <w:ind w:left="0"/>
        <w:jc w:val="center"/>
        <w:rPr>
          <w:rFonts w:ascii="Bookman Old Style" w:hAnsi="Bookman Old Style"/>
          <w:sz w:val="24"/>
          <w:szCs w:val="24"/>
        </w:rPr>
      </w:pPr>
      <w:r w:rsidRPr="00E250E9">
        <w:rPr>
          <w:rFonts w:ascii="Bookman Old Style" w:hAnsi="Bookman Old Style"/>
          <w:sz w:val="24"/>
          <w:szCs w:val="24"/>
        </w:rPr>
        <w:t>Article 25A</w:t>
      </w:r>
    </w:p>
    <w:p w:rsidR="00450F1B" w:rsidRPr="00E250E9" w:rsidRDefault="00450F1B" w:rsidP="00450F1B">
      <w:pPr>
        <w:pStyle w:val="ListParagraph"/>
        <w:tabs>
          <w:tab w:val="left" w:pos="1134"/>
        </w:tabs>
        <w:ind w:left="0"/>
        <w:jc w:val="center"/>
        <w:rPr>
          <w:rFonts w:ascii="Bookman Old Style" w:hAnsi="Bookman Old Style"/>
          <w:sz w:val="24"/>
          <w:szCs w:val="24"/>
        </w:rPr>
      </w:pPr>
    </w:p>
    <w:p w:rsidR="00450F1B" w:rsidRPr="00E250E9" w:rsidRDefault="00450F1B" w:rsidP="00450F1B">
      <w:pPr>
        <w:pStyle w:val="ListParagraph"/>
        <w:tabs>
          <w:tab w:val="left" w:pos="1134"/>
        </w:tabs>
        <w:ind w:left="0"/>
        <w:rPr>
          <w:rFonts w:ascii="Bookman Old Style" w:hAnsi="Bookman Old Style"/>
          <w:sz w:val="24"/>
          <w:szCs w:val="24"/>
        </w:rPr>
      </w:pPr>
    </w:p>
    <w:p w:rsidR="00450F1B" w:rsidRPr="00E250E9" w:rsidRDefault="00450F1B" w:rsidP="00450F1B">
      <w:pPr>
        <w:pStyle w:val="ListParagraph"/>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(1) The Regional Government may provide incentives and disincentives to Data Producers in the implementation of One Data at the Regional Level.</w:t>
      </w:r>
    </w:p>
    <w:p w:rsidR="00450F1B" w:rsidRPr="00E250E9" w:rsidRDefault="00450F1B" w:rsidP="00450F1B">
      <w:pPr>
        <w:pStyle w:val="ListParagraph"/>
        <w:tabs>
          <w:tab w:val="left" w:pos="1134"/>
        </w:tabs>
        <w:ind w:left="2268" w:hanging="567"/>
        <w:jc w:val="both"/>
        <w:rPr>
          <w:rFonts w:ascii="Bookman Old Style" w:hAnsi="Bookman Old Style"/>
          <w:sz w:val="24"/>
          <w:szCs w:val="24"/>
        </w:rPr>
      </w:pPr>
      <w:r w:rsidRPr="00E250E9">
        <w:rPr>
          <w:rFonts w:ascii="Bookman Old Style" w:hAnsi="Bookman Old Style"/>
          <w:sz w:val="24"/>
          <w:szCs w:val="24"/>
        </w:rPr>
        <w:t>(2) The forms of incentives as referred to in paragraph (1) include:</w:t>
      </w:r>
    </w:p>
    <w:p w:rsidR="00450F1B" w:rsidRPr="00E250E9" w:rsidRDefault="00450F1B" w:rsidP="00450F1B">
      <w:pPr>
        <w:pStyle w:val="ListParagraph"/>
        <w:numPr>
          <w:ilvl w:val="0"/>
          <w:numId w:val="14"/>
        </w:numPr>
        <w:tabs>
          <w:tab w:val="left" w:pos="1134"/>
        </w:tabs>
        <w:jc w:val="both"/>
        <w:rPr>
          <w:rFonts w:ascii="Bookman Old Style" w:hAnsi="Bookman Old Style"/>
          <w:sz w:val="24"/>
          <w:szCs w:val="24"/>
        </w:rPr>
      </w:pPr>
      <w:r w:rsidRPr="00E250E9">
        <w:rPr>
          <w:rFonts w:ascii="Bookman Old Style" w:hAnsi="Bookman Old Style"/>
          <w:sz w:val="24"/>
          <w:szCs w:val="24"/>
        </w:rPr>
        <w:t>awards; and/or</w:t>
      </w:r>
    </w:p>
    <w:p w:rsidR="00450F1B" w:rsidRPr="00E250E9" w:rsidRDefault="00450F1B" w:rsidP="00450F1B">
      <w:pPr>
        <w:pStyle w:val="ListParagraph"/>
        <w:numPr>
          <w:ilvl w:val="0"/>
          <w:numId w:val="14"/>
        </w:numPr>
        <w:tabs>
          <w:tab w:val="left" w:pos="1134"/>
        </w:tabs>
        <w:jc w:val="both"/>
        <w:rPr>
          <w:rFonts w:ascii="Bookman Old Style" w:hAnsi="Bookman Old Style"/>
          <w:sz w:val="24"/>
          <w:szCs w:val="24"/>
        </w:rPr>
      </w:pPr>
      <w:r w:rsidRPr="00E250E9">
        <w:rPr>
          <w:rFonts w:ascii="Bookman Old Style" w:hAnsi="Bookman Old Style"/>
          <w:sz w:val="24"/>
          <w:szCs w:val="24"/>
        </w:rPr>
        <w:t xml:space="preserve"> training.</w:t>
      </w:r>
    </w:p>
    <w:p w:rsidR="00450F1B" w:rsidRPr="00E250E9" w:rsidRDefault="00450F1B" w:rsidP="00450F1B">
      <w:pPr>
        <w:pStyle w:val="ListParagraph"/>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(3) The forms of disincentives as referred to in paragraph (1) include warnings and/or the withholding of the incentives mentioned in paragraph (2).</w:t>
      </w:r>
    </w:p>
    <w:p w:rsidR="00450F1B" w:rsidRPr="00E250E9" w:rsidRDefault="00450F1B" w:rsidP="00450F1B">
      <w:pPr>
        <w:pStyle w:val="ListParagraph"/>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(4) The provisions and processes for granting incentives and disincentives as referred to in paragraphs (2) and (3) are determined by the Regent's Decree.</w:t>
      </w:r>
    </w:p>
    <w:p w:rsidR="00450F1B" w:rsidRPr="00E250E9" w:rsidRDefault="00450F1B" w:rsidP="00450F1B">
      <w:pPr>
        <w:pStyle w:val="ListParagraph"/>
        <w:tabs>
          <w:tab w:val="left" w:pos="1134"/>
        </w:tabs>
        <w:ind w:left="2127" w:hanging="426"/>
        <w:rPr>
          <w:rFonts w:ascii="Bookman Old Style" w:hAnsi="Bookman Old Style"/>
          <w:sz w:val="24"/>
          <w:szCs w:val="24"/>
        </w:rPr>
      </w:pPr>
    </w:p>
    <w:p w:rsidR="00450F1B" w:rsidRPr="00E250E9" w:rsidRDefault="00450F1B" w:rsidP="00450F1B">
      <w:pPr>
        <w:pStyle w:val="ListParagraph"/>
        <w:tabs>
          <w:tab w:val="left" w:pos="1134"/>
        </w:tabs>
        <w:ind w:left="426" w:hanging="426"/>
        <w:jc w:val="center"/>
        <w:rPr>
          <w:rFonts w:ascii="Bookman Old Style" w:hAnsi="Bookman Old Style"/>
          <w:sz w:val="24"/>
          <w:szCs w:val="24"/>
        </w:rPr>
      </w:pPr>
      <w:r w:rsidRPr="00E250E9">
        <w:rPr>
          <w:rFonts w:ascii="Bookman Old Style" w:hAnsi="Bookman Old Style"/>
          <w:sz w:val="24"/>
          <w:szCs w:val="24"/>
        </w:rPr>
        <w:t>BAB VB</w:t>
      </w:r>
    </w:p>
    <w:p w:rsidR="00450F1B" w:rsidRPr="00E250E9" w:rsidRDefault="00450F1B" w:rsidP="00450F1B">
      <w:pPr>
        <w:pStyle w:val="ListParagraph"/>
        <w:tabs>
          <w:tab w:val="left" w:pos="1134"/>
        </w:tabs>
        <w:ind w:left="426" w:hanging="426"/>
        <w:jc w:val="center"/>
        <w:rPr>
          <w:rFonts w:ascii="Bookman Old Style" w:hAnsi="Bookman Old Style"/>
          <w:sz w:val="24"/>
          <w:szCs w:val="24"/>
        </w:rPr>
      </w:pPr>
      <w:r w:rsidRPr="00E250E9">
        <w:rPr>
          <w:rFonts w:ascii="Bookman Old Style" w:hAnsi="Bookman Old Style"/>
          <w:sz w:val="24"/>
          <w:szCs w:val="24"/>
        </w:rPr>
        <w:t>MONITORING DAN EVALUASI</w:t>
      </w:r>
    </w:p>
    <w:p w:rsidR="00450F1B" w:rsidRPr="00E250E9" w:rsidRDefault="00450F1B" w:rsidP="00450F1B">
      <w:pPr>
        <w:pStyle w:val="ListParagraph"/>
        <w:tabs>
          <w:tab w:val="left" w:pos="1134"/>
        </w:tabs>
        <w:ind w:left="426" w:hanging="426"/>
        <w:jc w:val="center"/>
        <w:rPr>
          <w:rFonts w:ascii="Bookman Old Style" w:hAnsi="Bookman Old Style"/>
          <w:sz w:val="24"/>
          <w:szCs w:val="24"/>
        </w:rPr>
      </w:pPr>
    </w:p>
    <w:p w:rsidR="00450F1B" w:rsidRPr="00E250E9" w:rsidRDefault="00450F1B" w:rsidP="00450F1B">
      <w:pPr>
        <w:pStyle w:val="ListParagraph"/>
        <w:tabs>
          <w:tab w:val="left" w:pos="1134"/>
        </w:tabs>
        <w:ind w:left="426" w:hanging="426"/>
        <w:jc w:val="center"/>
        <w:rPr>
          <w:rFonts w:ascii="Bookman Old Style" w:hAnsi="Bookman Old Style"/>
          <w:sz w:val="24"/>
          <w:szCs w:val="24"/>
        </w:rPr>
      </w:pPr>
      <w:r w:rsidRPr="00E250E9">
        <w:rPr>
          <w:rFonts w:ascii="Bookman Old Style" w:hAnsi="Bookman Old Style"/>
          <w:sz w:val="24"/>
          <w:szCs w:val="24"/>
        </w:rPr>
        <w:t>Article 25B</w:t>
      </w:r>
    </w:p>
    <w:p w:rsidR="00450F1B" w:rsidRPr="00E250E9" w:rsidRDefault="00450F1B" w:rsidP="00450F1B">
      <w:pPr>
        <w:pStyle w:val="ListParagraph"/>
        <w:tabs>
          <w:tab w:val="left" w:pos="1134"/>
        </w:tabs>
        <w:ind w:left="426" w:hanging="426"/>
        <w:jc w:val="center"/>
        <w:rPr>
          <w:rFonts w:ascii="Bookman Old Style" w:hAnsi="Bookman Old Style"/>
          <w:sz w:val="24"/>
          <w:szCs w:val="24"/>
        </w:rPr>
      </w:pPr>
    </w:p>
    <w:p w:rsidR="00450F1B" w:rsidRPr="00E250E9" w:rsidRDefault="00450F1B" w:rsidP="00450F1B">
      <w:pPr>
        <w:pStyle w:val="ListParagraph"/>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(1) Monitoring and evaluation of the implementation of One Data at the Regional Level shall be conducted on Data Producers.</w:t>
      </w:r>
    </w:p>
    <w:p w:rsidR="00450F1B" w:rsidRPr="00E250E9" w:rsidRDefault="00450F1B" w:rsidP="00450F1B">
      <w:pPr>
        <w:pStyle w:val="ListParagraph"/>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(2) Monitoring and evaluation as referred to in paragraph (1) shall be carried out by the Secretariat of One Data at the Regional Level together with the Regional Data Custodian.</w:t>
      </w:r>
    </w:p>
    <w:p w:rsidR="00450F1B" w:rsidRPr="00E250E9" w:rsidRDefault="00450F1B" w:rsidP="00450F1B">
      <w:pPr>
        <w:pStyle w:val="ListParagraph"/>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(3) Monitoring activities as referred to in paragraph (1) shall be carried out as needed.</w:t>
      </w:r>
    </w:p>
    <w:p w:rsidR="00450F1B" w:rsidRPr="00E250E9" w:rsidRDefault="00450F1B" w:rsidP="00450F1B">
      <w:pPr>
        <w:pStyle w:val="ListParagraph"/>
        <w:tabs>
          <w:tab w:val="left" w:pos="1134"/>
        </w:tabs>
        <w:ind w:left="1985" w:hanging="284"/>
        <w:jc w:val="both"/>
        <w:rPr>
          <w:rFonts w:ascii="Bookman Old Style" w:hAnsi="Bookman Old Style"/>
          <w:sz w:val="24"/>
          <w:szCs w:val="24"/>
        </w:rPr>
      </w:pPr>
      <w:r w:rsidRPr="00E250E9">
        <w:rPr>
          <w:rFonts w:ascii="Bookman Old Style" w:hAnsi="Bookman Old Style"/>
          <w:sz w:val="24"/>
          <w:szCs w:val="24"/>
        </w:rPr>
        <w:lastRenderedPageBreak/>
        <w:t>(4) Evaluation activities as referred to in paragraph (1) shall be carried out once a year.</w:t>
      </w:r>
    </w:p>
    <w:p w:rsidR="00450F1B" w:rsidRPr="00E250E9" w:rsidRDefault="00450F1B" w:rsidP="00450F1B">
      <w:pPr>
        <w:pStyle w:val="ListParagraph"/>
        <w:tabs>
          <w:tab w:val="left" w:pos="1134"/>
        </w:tabs>
        <w:ind w:left="2127" w:hanging="426"/>
        <w:jc w:val="both"/>
        <w:rPr>
          <w:rFonts w:ascii="Bookman Old Style" w:hAnsi="Bookman Old Style"/>
          <w:sz w:val="24"/>
          <w:szCs w:val="24"/>
        </w:rPr>
      </w:pPr>
      <w:r w:rsidRPr="00E250E9">
        <w:rPr>
          <w:rFonts w:ascii="Bookman Old Style" w:hAnsi="Bookman Old Style"/>
          <w:sz w:val="24"/>
          <w:szCs w:val="24"/>
        </w:rPr>
        <w:t>(5) The results of the monitoring and evaluation activities as referred to in paragraphs (3) and (4) shall be reported to the Regent by the Secretariat of One Data at the Regional Level.</w:t>
      </w:r>
    </w:p>
    <w:p w:rsidR="00450F1B" w:rsidRPr="00E250E9" w:rsidRDefault="00450F1B" w:rsidP="00450F1B">
      <w:pPr>
        <w:pStyle w:val="ListParagraph"/>
        <w:tabs>
          <w:tab w:val="left" w:pos="1134"/>
        </w:tabs>
        <w:ind w:left="2127" w:hanging="426"/>
        <w:jc w:val="both"/>
        <w:rPr>
          <w:rFonts w:ascii="Bookman Old Style" w:hAnsi="Bookman Old Style"/>
          <w:sz w:val="24"/>
          <w:szCs w:val="24"/>
        </w:rPr>
      </w:pPr>
    </w:p>
    <w:p w:rsidR="00450F1B" w:rsidRPr="00E250E9" w:rsidRDefault="00450F1B" w:rsidP="00450F1B">
      <w:pPr>
        <w:pStyle w:val="ListParagraph"/>
        <w:tabs>
          <w:tab w:val="left" w:pos="1134"/>
        </w:tabs>
        <w:ind w:left="426" w:hanging="426"/>
        <w:jc w:val="center"/>
        <w:rPr>
          <w:rFonts w:ascii="Bookman Old Style" w:hAnsi="Bookman Old Style"/>
          <w:sz w:val="24"/>
          <w:szCs w:val="24"/>
        </w:rPr>
      </w:pPr>
      <w:r w:rsidRPr="00E250E9">
        <w:rPr>
          <w:rFonts w:ascii="Bookman Old Style" w:hAnsi="Bookman Old Style"/>
          <w:sz w:val="24"/>
          <w:szCs w:val="24"/>
        </w:rPr>
        <w:t>Article II</w:t>
      </w:r>
    </w:p>
    <w:p w:rsidR="00450F1B" w:rsidRPr="00E250E9" w:rsidRDefault="00450F1B" w:rsidP="00450F1B">
      <w:pPr>
        <w:pStyle w:val="ListParagraph"/>
        <w:tabs>
          <w:tab w:val="left" w:pos="1134"/>
        </w:tabs>
        <w:ind w:left="426" w:hanging="426"/>
        <w:rPr>
          <w:rFonts w:ascii="Bookman Old Style" w:hAnsi="Bookman Old Style"/>
          <w:sz w:val="24"/>
          <w:szCs w:val="24"/>
        </w:rPr>
      </w:pPr>
    </w:p>
    <w:p w:rsidR="00450F1B" w:rsidRPr="00E250E9" w:rsidRDefault="00450F1B" w:rsidP="00450F1B">
      <w:pPr>
        <w:pStyle w:val="ListParagraph"/>
        <w:tabs>
          <w:tab w:val="left" w:pos="1134"/>
        </w:tabs>
        <w:ind w:left="1701"/>
        <w:rPr>
          <w:rFonts w:ascii="Bookman Old Style" w:hAnsi="Bookman Old Style"/>
          <w:sz w:val="24"/>
          <w:szCs w:val="24"/>
        </w:rPr>
      </w:pPr>
      <w:r w:rsidRPr="00E250E9">
        <w:rPr>
          <w:rFonts w:ascii="Bookman Old Style" w:hAnsi="Bookman Old Style"/>
          <w:sz w:val="24"/>
          <w:szCs w:val="24"/>
        </w:rPr>
        <w:t>This Regent Regulation shall come into effect on the date of its promulgation.</w:t>
      </w:r>
      <w:r w:rsidRPr="00E250E9">
        <w:rPr>
          <w:rFonts w:ascii="Bookman Old Style" w:hAnsi="Bookman Old Style"/>
          <w:sz w:val="24"/>
          <w:szCs w:val="24"/>
        </w:rPr>
        <w:br/>
        <w:t>In order for everyone to know, the promulgation of this Regent Regulation is ordered by placing it in the Sukoharjo Regency Official Gazette.</w:t>
      </w:r>
    </w:p>
    <w:p w:rsidR="00E250E9" w:rsidRPr="00E250E9" w:rsidRDefault="00E250E9" w:rsidP="00450F1B">
      <w:pPr>
        <w:pStyle w:val="ListParagraph"/>
        <w:tabs>
          <w:tab w:val="left" w:pos="1134"/>
        </w:tabs>
        <w:ind w:left="1701"/>
        <w:rPr>
          <w:rFonts w:ascii="Bookman Old Style" w:hAnsi="Bookman Old Style"/>
          <w:sz w:val="24"/>
          <w:szCs w:val="24"/>
        </w:rPr>
      </w:pPr>
    </w:p>
    <w:p w:rsidR="00450F1B" w:rsidRPr="00E250E9" w:rsidRDefault="00450F1B" w:rsidP="00450F1B">
      <w:pPr>
        <w:pStyle w:val="ListParagraph"/>
        <w:tabs>
          <w:tab w:val="left" w:pos="1134"/>
        </w:tabs>
        <w:ind w:left="1701"/>
        <w:rPr>
          <w:rFonts w:ascii="Bookman Old Style" w:hAnsi="Bookman Old Style"/>
          <w:sz w:val="24"/>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5"/>
        <w:gridCol w:w="4459"/>
      </w:tblGrid>
      <w:tr w:rsidR="00450F1B" w:rsidRPr="00E250E9" w:rsidTr="00E250E9">
        <w:tc>
          <w:tcPr>
            <w:tcW w:w="4508" w:type="dxa"/>
          </w:tcPr>
          <w:p w:rsidR="00450F1B" w:rsidRPr="00E250E9" w:rsidRDefault="00450F1B" w:rsidP="00450F1B">
            <w:pPr>
              <w:pStyle w:val="ListParagraph"/>
              <w:tabs>
                <w:tab w:val="left" w:pos="1134"/>
              </w:tabs>
              <w:ind w:left="0"/>
              <w:rPr>
                <w:rFonts w:ascii="Bookman Old Style" w:hAnsi="Bookman Old Style"/>
                <w:sz w:val="24"/>
                <w:szCs w:val="24"/>
              </w:rPr>
            </w:pPr>
          </w:p>
        </w:tc>
        <w:tc>
          <w:tcPr>
            <w:tcW w:w="4508" w:type="dxa"/>
          </w:tcPr>
          <w:p w:rsidR="00E250E9" w:rsidRPr="00E250E9" w:rsidRDefault="00450F1B" w:rsidP="00450F1B">
            <w:pPr>
              <w:pStyle w:val="ListParagraph"/>
              <w:tabs>
                <w:tab w:val="left" w:pos="1134"/>
              </w:tabs>
              <w:ind w:left="1134"/>
              <w:rPr>
                <w:rFonts w:ascii="Bookman Old Style" w:hAnsi="Bookman Old Style"/>
                <w:sz w:val="24"/>
                <w:szCs w:val="24"/>
              </w:rPr>
            </w:pPr>
            <w:r w:rsidRPr="00E250E9">
              <w:rPr>
                <w:rFonts w:ascii="Bookman Old Style" w:hAnsi="Bookman Old Style"/>
                <w:bCs/>
                <w:sz w:val="24"/>
                <w:szCs w:val="24"/>
              </w:rPr>
              <w:t>Determined in Sukoharjo</w:t>
            </w:r>
            <w:r w:rsidRPr="00E250E9">
              <w:rPr>
                <w:rFonts w:ascii="Bookman Old Style" w:hAnsi="Bookman Old Style"/>
                <w:sz w:val="24"/>
                <w:szCs w:val="24"/>
              </w:rPr>
              <w:br/>
              <w:t>on November 29, 2024</w:t>
            </w:r>
            <w:r w:rsidRPr="00E250E9">
              <w:rPr>
                <w:rFonts w:ascii="Bookman Old Style" w:hAnsi="Bookman Old Style"/>
                <w:sz w:val="24"/>
                <w:szCs w:val="24"/>
              </w:rPr>
              <w:br/>
            </w:r>
            <w:r w:rsidRPr="00E250E9">
              <w:rPr>
                <w:rFonts w:ascii="Bookman Old Style" w:hAnsi="Bookman Old Style"/>
                <w:bCs/>
                <w:sz w:val="24"/>
                <w:szCs w:val="24"/>
              </w:rPr>
              <w:t>REGENT OF SUKOHARJO</w:t>
            </w:r>
            <w:r w:rsidR="00E250E9" w:rsidRPr="00E250E9">
              <w:rPr>
                <w:rFonts w:ascii="Bookman Old Style" w:hAnsi="Bookman Old Style"/>
                <w:sz w:val="24"/>
                <w:szCs w:val="24"/>
              </w:rPr>
              <w:br/>
            </w:r>
          </w:p>
          <w:p w:rsidR="00E250E9" w:rsidRPr="00E250E9" w:rsidRDefault="00E250E9" w:rsidP="00450F1B">
            <w:pPr>
              <w:pStyle w:val="ListParagraph"/>
              <w:tabs>
                <w:tab w:val="left" w:pos="1134"/>
              </w:tabs>
              <w:ind w:left="1134"/>
              <w:rPr>
                <w:rFonts w:ascii="Bookman Old Style" w:hAnsi="Bookman Old Style"/>
                <w:sz w:val="24"/>
                <w:szCs w:val="24"/>
              </w:rPr>
            </w:pPr>
          </w:p>
          <w:p w:rsidR="00E250E9" w:rsidRPr="00E250E9" w:rsidRDefault="00E250E9" w:rsidP="00450F1B">
            <w:pPr>
              <w:pStyle w:val="ListParagraph"/>
              <w:tabs>
                <w:tab w:val="left" w:pos="1134"/>
              </w:tabs>
              <w:ind w:left="1134"/>
              <w:rPr>
                <w:rFonts w:ascii="Bookman Old Style" w:hAnsi="Bookman Old Style"/>
                <w:sz w:val="24"/>
                <w:szCs w:val="24"/>
              </w:rPr>
            </w:pPr>
            <w:r w:rsidRPr="00E250E9">
              <w:rPr>
                <w:rFonts w:ascii="Bookman Old Style" w:hAnsi="Bookman Old Style"/>
                <w:sz w:val="24"/>
                <w:szCs w:val="24"/>
              </w:rPr>
              <w:t>ttd.</w:t>
            </w:r>
          </w:p>
          <w:p w:rsidR="00E250E9" w:rsidRPr="00E250E9" w:rsidRDefault="00E250E9" w:rsidP="00450F1B">
            <w:pPr>
              <w:pStyle w:val="ListParagraph"/>
              <w:tabs>
                <w:tab w:val="left" w:pos="1134"/>
              </w:tabs>
              <w:ind w:left="1134"/>
              <w:rPr>
                <w:rFonts w:ascii="Bookman Old Style" w:hAnsi="Bookman Old Style"/>
                <w:sz w:val="24"/>
                <w:szCs w:val="24"/>
              </w:rPr>
            </w:pPr>
          </w:p>
          <w:p w:rsidR="00450F1B" w:rsidRPr="00E250E9" w:rsidRDefault="00450F1B" w:rsidP="00450F1B">
            <w:pPr>
              <w:pStyle w:val="ListParagraph"/>
              <w:tabs>
                <w:tab w:val="left" w:pos="1134"/>
              </w:tabs>
              <w:ind w:left="1134"/>
              <w:rPr>
                <w:rFonts w:ascii="Bookman Old Style" w:hAnsi="Bookman Old Style"/>
                <w:sz w:val="24"/>
                <w:szCs w:val="24"/>
              </w:rPr>
            </w:pPr>
            <w:r w:rsidRPr="00E250E9">
              <w:rPr>
                <w:rFonts w:ascii="Bookman Old Style" w:hAnsi="Bookman Old Style"/>
                <w:sz w:val="24"/>
                <w:szCs w:val="24"/>
              </w:rPr>
              <w:br/>
              <w:t>ETIK SURYANI</w:t>
            </w:r>
          </w:p>
          <w:p w:rsidR="00E250E9" w:rsidRPr="00E250E9" w:rsidRDefault="00E250E9" w:rsidP="00450F1B">
            <w:pPr>
              <w:pStyle w:val="ListParagraph"/>
              <w:tabs>
                <w:tab w:val="left" w:pos="1134"/>
              </w:tabs>
              <w:ind w:left="1134"/>
              <w:rPr>
                <w:rFonts w:ascii="Bookman Old Style" w:hAnsi="Bookman Old Style"/>
                <w:sz w:val="24"/>
                <w:szCs w:val="24"/>
              </w:rPr>
            </w:pPr>
          </w:p>
        </w:tc>
      </w:tr>
      <w:tr w:rsidR="00450F1B" w:rsidRPr="00E250E9" w:rsidTr="00E250E9">
        <w:tc>
          <w:tcPr>
            <w:tcW w:w="4508" w:type="dxa"/>
          </w:tcPr>
          <w:p w:rsidR="00E250E9" w:rsidRPr="00E250E9" w:rsidRDefault="00E250E9" w:rsidP="00450F1B">
            <w:pPr>
              <w:pStyle w:val="ListParagraph"/>
              <w:tabs>
                <w:tab w:val="left" w:pos="1134"/>
              </w:tabs>
              <w:ind w:left="0"/>
              <w:rPr>
                <w:rFonts w:ascii="Bookman Old Style" w:hAnsi="Bookman Old Style"/>
                <w:sz w:val="24"/>
                <w:szCs w:val="24"/>
              </w:rPr>
            </w:pPr>
            <w:r w:rsidRPr="00E250E9">
              <w:rPr>
                <w:rFonts w:ascii="Bookman Old Style" w:hAnsi="Bookman Old Style"/>
                <w:bCs/>
                <w:sz w:val="24"/>
                <w:szCs w:val="24"/>
              </w:rPr>
              <w:t>Promulgated in Sukoharjo</w:t>
            </w:r>
            <w:r w:rsidRPr="00E250E9">
              <w:rPr>
                <w:rFonts w:ascii="Bookman Old Style" w:hAnsi="Bookman Old Style"/>
                <w:sz w:val="24"/>
                <w:szCs w:val="24"/>
              </w:rPr>
              <w:br/>
              <w:t>on November 29, 2024</w:t>
            </w:r>
            <w:r w:rsidRPr="00E250E9">
              <w:rPr>
                <w:rFonts w:ascii="Bookman Old Style" w:hAnsi="Bookman Old Style"/>
                <w:sz w:val="24"/>
                <w:szCs w:val="24"/>
              </w:rPr>
              <w:br/>
            </w:r>
            <w:r w:rsidRPr="00E250E9">
              <w:rPr>
                <w:rFonts w:ascii="Bookman Old Style" w:hAnsi="Bookman Old Style"/>
                <w:bCs/>
                <w:sz w:val="24"/>
                <w:szCs w:val="24"/>
              </w:rPr>
              <w:t>SECRETARY OF SUKOHARJO REGENCY</w:t>
            </w:r>
            <w:r w:rsidRPr="00E250E9">
              <w:rPr>
                <w:rFonts w:ascii="Bookman Old Style" w:hAnsi="Bookman Old Style"/>
                <w:sz w:val="24"/>
                <w:szCs w:val="24"/>
              </w:rPr>
              <w:br/>
            </w:r>
          </w:p>
          <w:p w:rsidR="00E250E9" w:rsidRPr="00E250E9" w:rsidRDefault="00E250E9" w:rsidP="00450F1B">
            <w:pPr>
              <w:pStyle w:val="ListParagraph"/>
              <w:tabs>
                <w:tab w:val="left" w:pos="1134"/>
              </w:tabs>
              <w:ind w:left="0"/>
              <w:rPr>
                <w:rFonts w:ascii="Bookman Old Style" w:hAnsi="Bookman Old Style"/>
                <w:sz w:val="24"/>
                <w:szCs w:val="24"/>
              </w:rPr>
            </w:pPr>
          </w:p>
          <w:p w:rsidR="00E250E9" w:rsidRPr="00E250E9" w:rsidRDefault="00E250E9" w:rsidP="00450F1B">
            <w:pPr>
              <w:pStyle w:val="ListParagraph"/>
              <w:tabs>
                <w:tab w:val="left" w:pos="1134"/>
              </w:tabs>
              <w:ind w:left="0"/>
              <w:rPr>
                <w:rFonts w:ascii="Bookman Old Style" w:hAnsi="Bookman Old Style"/>
                <w:sz w:val="24"/>
                <w:szCs w:val="24"/>
              </w:rPr>
            </w:pPr>
            <w:r w:rsidRPr="00E250E9">
              <w:rPr>
                <w:rFonts w:ascii="Bookman Old Style" w:hAnsi="Bookman Old Style"/>
                <w:sz w:val="24"/>
                <w:szCs w:val="24"/>
              </w:rPr>
              <w:t>ttd.</w:t>
            </w:r>
          </w:p>
          <w:p w:rsidR="00E250E9" w:rsidRPr="00E250E9" w:rsidRDefault="00E250E9" w:rsidP="00450F1B">
            <w:pPr>
              <w:pStyle w:val="ListParagraph"/>
              <w:tabs>
                <w:tab w:val="left" w:pos="1134"/>
              </w:tabs>
              <w:ind w:left="0"/>
              <w:rPr>
                <w:rFonts w:ascii="Bookman Old Style" w:hAnsi="Bookman Old Style"/>
                <w:sz w:val="24"/>
                <w:szCs w:val="24"/>
              </w:rPr>
            </w:pPr>
          </w:p>
          <w:p w:rsidR="00450F1B" w:rsidRPr="00E250E9" w:rsidRDefault="00E250E9" w:rsidP="00450F1B">
            <w:pPr>
              <w:pStyle w:val="ListParagraph"/>
              <w:tabs>
                <w:tab w:val="left" w:pos="1134"/>
              </w:tabs>
              <w:ind w:left="0"/>
              <w:rPr>
                <w:rFonts w:ascii="Bookman Old Style" w:hAnsi="Bookman Old Style"/>
                <w:sz w:val="24"/>
                <w:szCs w:val="24"/>
              </w:rPr>
            </w:pPr>
            <w:r w:rsidRPr="00E250E9">
              <w:rPr>
                <w:rFonts w:ascii="Bookman Old Style" w:hAnsi="Bookman Old Style"/>
                <w:sz w:val="24"/>
                <w:szCs w:val="24"/>
              </w:rPr>
              <w:br/>
              <w:t>WIDODO</w:t>
            </w:r>
            <w:r w:rsidRPr="00E250E9">
              <w:rPr>
                <w:rFonts w:ascii="Bookman Old Style" w:hAnsi="Bookman Old Style"/>
                <w:sz w:val="24"/>
                <w:szCs w:val="24"/>
              </w:rPr>
              <w:br/>
            </w:r>
            <w:r w:rsidRPr="00E250E9">
              <w:rPr>
                <w:rFonts w:ascii="Bookman Old Style" w:hAnsi="Bookman Old Style"/>
                <w:bCs/>
                <w:sz w:val="24"/>
                <w:szCs w:val="24"/>
              </w:rPr>
              <w:t>LEMBARAN DAERAH KABUPATEN SUKOHARJO</w:t>
            </w:r>
            <w:r w:rsidRPr="00E250E9">
              <w:rPr>
                <w:rFonts w:ascii="Bookman Old Style" w:hAnsi="Bookman Old Style"/>
                <w:sz w:val="24"/>
                <w:szCs w:val="24"/>
              </w:rPr>
              <w:br/>
              <w:t>YEAR 2024 NUMBER 44</w:t>
            </w:r>
          </w:p>
        </w:tc>
        <w:tc>
          <w:tcPr>
            <w:tcW w:w="4508" w:type="dxa"/>
          </w:tcPr>
          <w:p w:rsidR="00450F1B" w:rsidRPr="00E250E9" w:rsidRDefault="00450F1B" w:rsidP="00450F1B">
            <w:pPr>
              <w:pStyle w:val="ListParagraph"/>
              <w:tabs>
                <w:tab w:val="left" w:pos="1134"/>
              </w:tabs>
              <w:ind w:left="0"/>
              <w:rPr>
                <w:rFonts w:ascii="Bookman Old Style" w:hAnsi="Bookman Old Style"/>
                <w:sz w:val="24"/>
                <w:szCs w:val="24"/>
              </w:rPr>
            </w:pPr>
          </w:p>
        </w:tc>
      </w:tr>
    </w:tbl>
    <w:p w:rsidR="00450F1B" w:rsidRPr="00E250E9" w:rsidRDefault="00450F1B" w:rsidP="00450F1B">
      <w:pPr>
        <w:pStyle w:val="ListParagraph"/>
        <w:tabs>
          <w:tab w:val="left" w:pos="1134"/>
        </w:tabs>
        <w:ind w:left="142"/>
        <w:rPr>
          <w:rFonts w:ascii="Bookman Old Style" w:hAnsi="Bookman Old Style"/>
          <w:sz w:val="24"/>
          <w:szCs w:val="24"/>
        </w:rPr>
      </w:pPr>
    </w:p>
    <w:p w:rsidR="00E3754B" w:rsidRPr="00E250E9" w:rsidRDefault="00E3754B" w:rsidP="00450F1B">
      <w:pPr>
        <w:tabs>
          <w:tab w:val="left" w:pos="1134"/>
        </w:tabs>
        <w:jc w:val="both"/>
        <w:rPr>
          <w:rFonts w:ascii="Bookman Old Style" w:hAnsi="Bookman Old Style"/>
          <w:sz w:val="24"/>
          <w:szCs w:val="24"/>
        </w:rPr>
      </w:pPr>
    </w:p>
    <w:p w:rsidR="000C6D36" w:rsidRPr="00E250E9" w:rsidRDefault="000C6D36" w:rsidP="00450F1B">
      <w:pPr>
        <w:pStyle w:val="ListParagraph"/>
        <w:tabs>
          <w:tab w:val="left" w:pos="1134"/>
          <w:tab w:val="left" w:pos="1843"/>
        </w:tabs>
        <w:ind w:left="1418"/>
        <w:jc w:val="both"/>
        <w:rPr>
          <w:rFonts w:ascii="Bookman Old Style" w:hAnsi="Bookman Old Style"/>
          <w:sz w:val="24"/>
          <w:szCs w:val="24"/>
        </w:rPr>
      </w:pPr>
    </w:p>
    <w:p w:rsidR="00AB1B2B" w:rsidRPr="00E250E9" w:rsidRDefault="00AB1B2B" w:rsidP="00450F1B">
      <w:pPr>
        <w:tabs>
          <w:tab w:val="left" w:pos="1843"/>
        </w:tabs>
        <w:ind w:left="2203"/>
        <w:jc w:val="both"/>
        <w:rPr>
          <w:rFonts w:ascii="Bookman Old Style" w:hAnsi="Bookman Old Style"/>
          <w:sz w:val="24"/>
          <w:szCs w:val="24"/>
        </w:rPr>
      </w:pPr>
    </w:p>
    <w:sectPr w:rsidR="00AB1B2B" w:rsidRPr="00E250E9" w:rsidSect="001A54DF">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1906AF"/>
    <w:multiLevelType w:val="hybridMultilevel"/>
    <w:tmpl w:val="0ADCEC0A"/>
    <w:lvl w:ilvl="0" w:tplc="04210011">
      <w:start w:val="1"/>
      <w:numFmt w:val="decimal"/>
      <w:lvlText w:val="%1)"/>
      <w:lvlJc w:val="left"/>
      <w:pPr>
        <w:ind w:left="2847" w:hanging="360"/>
      </w:p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1">
    <w:nsid w:val="25A85622"/>
    <w:multiLevelType w:val="hybridMultilevel"/>
    <w:tmpl w:val="496C3CFA"/>
    <w:lvl w:ilvl="0" w:tplc="04210019">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
    <w:nsid w:val="28B31374"/>
    <w:multiLevelType w:val="hybridMultilevel"/>
    <w:tmpl w:val="F788CABE"/>
    <w:lvl w:ilvl="0" w:tplc="04210019">
      <w:start w:val="1"/>
      <w:numFmt w:val="lowerLetter"/>
      <w:lvlText w:val="%1."/>
      <w:lvlJc w:val="left"/>
      <w:pPr>
        <w:ind w:left="2705" w:hanging="360"/>
      </w:p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3">
    <w:nsid w:val="3A307EB4"/>
    <w:multiLevelType w:val="hybridMultilevel"/>
    <w:tmpl w:val="1D7A18CE"/>
    <w:lvl w:ilvl="0" w:tplc="04210019">
      <w:start w:val="1"/>
      <w:numFmt w:val="lowerLetter"/>
      <w:lvlText w:val="%1."/>
      <w:lvlJc w:val="left"/>
      <w:pPr>
        <w:ind w:left="3344" w:hanging="360"/>
      </w:pPr>
    </w:lvl>
    <w:lvl w:ilvl="1" w:tplc="04210019" w:tentative="1">
      <w:start w:val="1"/>
      <w:numFmt w:val="lowerLetter"/>
      <w:lvlText w:val="%2."/>
      <w:lvlJc w:val="left"/>
      <w:pPr>
        <w:ind w:left="4064" w:hanging="360"/>
      </w:pPr>
    </w:lvl>
    <w:lvl w:ilvl="2" w:tplc="0421001B" w:tentative="1">
      <w:start w:val="1"/>
      <w:numFmt w:val="lowerRoman"/>
      <w:lvlText w:val="%3."/>
      <w:lvlJc w:val="right"/>
      <w:pPr>
        <w:ind w:left="4784" w:hanging="180"/>
      </w:pPr>
    </w:lvl>
    <w:lvl w:ilvl="3" w:tplc="0421000F" w:tentative="1">
      <w:start w:val="1"/>
      <w:numFmt w:val="decimal"/>
      <w:lvlText w:val="%4."/>
      <w:lvlJc w:val="left"/>
      <w:pPr>
        <w:ind w:left="5504" w:hanging="360"/>
      </w:pPr>
    </w:lvl>
    <w:lvl w:ilvl="4" w:tplc="04210019" w:tentative="1">
      <w:start w:val="1"/>
      <w:numFmt w:val="lowerLetter"/>
      <w:lvlText w:val="%5."/>
      <w:lvlJc w:val="left"/>
      <w:pPr>
        <w:ind w:left="6224" w:hanging="360"/>
      </w:pPr>
    </w:lvl>
    <w:lvl w:ilvl="5" w:tplc="0421001B" w:tentative="1">
      <w:start w:val="1"/>
      <w:numFmt w:val="lowerRoman"/>
      <w:lvlText w:val="%6."/>
      <w:lvlJc w:val="right"/>
      <w:pPr>
        <w:ind w:left="6944" w:hanging="180"/>
      </w:pPr>
    </w:lvl>
    <w:lvl w:ilvl="6" w:tplc="0421000F" w:tentative="1">
      <w:start w:val="1"/>
      <w:numFmt w:val="decimal"/>
      <w:lvlText w:val="%7."/>
      <w:lvlJc w:val="left"/>
      <w:pPr>
        <w:ind w:left="7664" w:hanging="360"/>
      </w:pPr>
    </w:lvl>
    <w:lvl w:ilvl="7" w:tplc="04210019" w:tentative="1">
      <w:start w:val="1"/>
      <w:numFmt w:val="lowerLetter"/>
      <w:lvlText w:val="%8."/>
      <w:lvlJc w:val="left"/>
      <w:pPr>
        <w:ind w:left="8384" w:hanging="360"/>
      </w:pPr>
    </w:lvl>
    <w:lvl w:ilvl="8" w:tplc="0421001B" w:tentative="1">
      <w:start w:val="1"/>
      <w:numFmt w:val="lowerRoman"/>
      <w:lvlText w:val="%9."/>
      <w:lvlJc w:val="right"/>
      <w:pPr>
        <w:ind w:left="9104" w:hanging="180"/>
      </w:pPr>
    </w:lvl>
  </w:abstractNum>
  <w:abstractNum w:abstractNumId="4">
    <w:nsid w:val="45C674C1"/>
    <w:multiLevelType w:val="hybridMultilevel"/>
    <w:tmpl w:val="E0D8597A"/>
    <w:lvl w:ilvl="0" w:tplc="04210019">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5">
    <w:nsid w:val="49C70FFD"/>
    <w:multiLevelType w:val="hybridMultilevel"/>
    <w:tmpl w:val="FD10ED86"/>
    <w:lvl w:ilvl="0" w:tplc="04210019">
      <w:start w:val="1"/>
      <w:numFmt w:val="lowerLetter"/>
      <w:lvlText w:val="%1."/>
      <w:lvlJc w:val="left"/>
      <w:pPr>
        <w:ind w:left="3130" w:hanging="360"/>
      </w:pPr>
    </w:lvl>
    <w:lvl w:ilvl="1" w:tplc="04210019" w:tentative="1">
      <w:start w:val="1"/>
      <w:numFmt w:val="lowerLetter"/>
      <w:lvlText w:val="%2."/>
      <w:lvlJc w:val="left"/>
      <w:pPr>
        <w:ind w:left="3850" w:hanging="360"/>
      </w:pPr>
    </w:lvl>
    <w:lvl w:ilvl="2" w:tplc="0421001B" w:tentative="1">
      <w:start w:val="1"/>
      <w:numFmt w:val="lowerRoman"/>
      <w:lvlText w:val="%3."/>
      <w:lvlJc w:val="right"/>
      <w:pPr>
        <w:ind w:left="4570" w:hanging="180"/>
      </w:pPr>
    </w:lvl>
    <w:lvl w:ilvl="3" w:tplc="0421000F" w:tentative="1">
      <w:start w:val="1"/>
      <w:numFmt w:val="decimal"/>
      <w:lvlText w:val="%4."/>
      <w:lvlJc w:val="left"/>
      <w:pPr>
        <w:ind w:left="5290" w:hanging="360"/>
      </w:pPr>
    </w:lvl>
    <w:lvl w:ilvl="4" w:tplc="04210019" w:tentative="1">
      <w:start w:val="1"/>
      <w:numFmt w:val="lowerLetter"/>
      <w:lvlText w:val="%5."/>
      <w:lvlJc w:val="left"/>
      <w:pPr>
        <w:ind w:left="6010" w:hanging="360"/>
      </w:pPr>
    </w:lvl>
    <w:lvl w:ilvl="5" w:tplc="0421001B" w:tentative="1">
      <w:start w:val="1"/>
      <w:numFmt w:val="lowerRoman"/>
      <w:lvlText w:val="%6."/>
      <w:lvlJc w:val="right"/>
      <w:pPr>
        <w:ind w:left="6730" w:hanging="180"/>
      </w:pPr>
    </w:lvl>
    <w:lvl w:ilvl="6" w:tplc="0421000F" w:tentative="1">
      <w:start w:val="1"/>
      <w:numFmt w:val="decimal"/>
      <w:lvlText w:val="%7."/>
      <w:lvlJc w:val="left"/>
      <w:pPr>
        <w:ind w:left="7450" w:hanging="360"/>
      </w:pPr>
    </w:lvl>
    <w:lvl w:ilvl="7" w:tplc="04210019" w:tentative="1">
      <w:start w:val="1"/>
      <w:numFmt w:val="lowerLetter"/>
      <w:lvlText w:val="%8."/>
      <w:lvlJc w:val="left"/>
      <w:pPr>
        <w:ind w:left="8170" w:hanging="360"/>
      </w:pPr>
    </w:lvl>
    <w:lvl w:ilvl="8" w:tplc="0421001B" w:tentative="1">
      <w:start w:val="1"/>
      <w:numFmt w:val="lowerRoman"/>
      <w:lvlText w:val="%9."/>
      <w:lvlJc w:val="right"/>
      <w:pPr>
        <w:ind w:left="8890" w:hanging="180"/>
      </w:pPr>
    </w:lvl>
  </w:abstractNum>
  <w:abstractNum w:abstractNumId="6">
    <w:nsid w:val="500523DD"/>
    <w:multiLevelType w:val="hybridMultilevel"/>
    <w:tmpl w:val="C046F5A2"/>
    <w:lvl w:ilvl="0" w:tplc="04210019">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7">
    <w:nsid w:val="582B2E95"/>
    <w:multiLevelType w:val="hybridMultilevel"/>
    <w:tmpl w:val="77742E0A"/>
    <w:lvl w:ilvl="0" w:tplc="0421000F">
      <w:start w:val="1"/>
      <w:numFmt w:val="decimal"/>
      <w:lvlText w:val="%1."/>
      <w:lvlJc w:val="left"/>
      <w:pPr>
        <w:ind w:left="2563" w:hanging="360"/>
      </w:pPr>
    </w:lvl>
    <w:lvl w:ilvl="1" w:tplc="04210019" w:tentative="1">
      <w:start w:val="1"/>
      <w:numFmt w:val="lowerLetter"/>
      <w:lvlText w:val="%2."/>
      <w:lvlJc w:val="left"/>
      <w:pPr>
        <w:ind w:left="3283" w:hanging="360"/>
      </w:pPr>
    </w:lvl>
    <w:lvl w:ilvl="2" w:tplc="0421001B" w:tentative="1">
      <w:start w:val="1"/>
      <w:numFmt w:val="lowerRoman"/>
      <w:lvlText w:val="%3."/>
      <w:lvlJc w:val="right"/>
      <w:pPr>
        <w:ind w:left="4003" w:hanging="180"/>
      </w:pPr>
    </w:lvl>
    <w:lvl w:ilvl="3" w:tplc="0421000F" w:tentative="1">
      <w:start w:val="1"/>
      <w:numFmt w:val="decimal"/>
      <w:lvlText w:val="%4."/>
      <w:lvlJc w:val="left"/>
      <w:pPr>
        <w:ind w:left="4723" w:hanging="360"/>
      </w:pPr>
    </w:lvl>
    <w:lvl w:ilvl="4" w:tplc="04210019" w:tentative="1">
      <w:start w:val="1"/>
      <w:numFmt w:val="lowerLetter"/>
      <w:lvlText w:val="%5."/>
      <w:lvlJc w:val="left"/>
      <w:pPr>
        <w:ind w:left="5443" w:hanging="360"/>
      </w:pPr>
    </w:lvl>
    <w:lvl w:ilvl="5" w:tplc="0421001B" w:tentative="1">
      <w:start w:val="1"/>
      <w:numFmt w:val="lowerRoman"/>
      <w:lvlText w:val="%6."/>
      <w:lvlJc w:val="right"/>
      <w:pPr>
        <w:ind w:left="6163" w:hanging="180"/>
      </w:pPr>
    </w:lvl>
    <w:lvl w:ilvl="6" w:tplc="0421000F" w:tentative="1">
      <w:start w:val="1"/>
      <w:numFmt w:val="decimal"/>
      <w:lvlText w:val="%7."/>
      <w:lvlJc w:val="left"/>
      <w:pPr>
        <w:ind w:left="6883" w:hanging="360"/>
      </w:pPr>
    </w:lvl>
    <w:lvl w:ilvl="7" w:tplc="04210019" w:tentative="1">
      <w:start w:val="1"/>
      <w:numFmt w:val="lowerLetter"/>
      <w:lvlText w:val="%8."/>
      <w:lvlJc w:val="left"/>
      <w:pPr>
        <w:ind w:left="7603" w:hanging="360"/>
      </w:pPr>
    </w:lvl>
    <w:lvl w:ilvl="8" w:tplc="0421001B" w:tentative="1">
      <w:start w:val="1"/>
      <w:numFmt w:val="lowerRoman"/>
      <w:lvlText w:val="%9."/>
      <w:lvlJc w:val="right"/>
      <w:pPr>
        <w:ind w:left="8323" w:hanging="180"/>
      </w:pPr>
    </w:lvl>
  </w:abstractNum>
  <w:abstractNum w:abstractNumId="8">
    <w:nsid w:val="66D41F3D"/>
    <w:multiLevelType w:val="hybridMultilevel"/>
    <w:tmpl w:val="27CC2BD4"/>
    <w:lvl w:ilvl="0" w:tplc="04210019">
      <w:start w:val="1"/>
      <w:numFmt w:val="lowerLetter"/>
      <w:lvlText w:val="%1."/>
      <w:lvlJc w:val="left"/>
      <w:pPr>
        <w:ind w:left="1995" w:hanging="360"/>
      </w:pPr>
    </w:lvl>
    <w:lvl w:ilvl="1" w:tplc="04210019" w:tentative="1">
      <w:start w:val="1"/>
      <w:numFmt w:val="lowerLetter"/>
      <w:lvlText w:val="%2."/>
      <w:lvlJc w:val="left"/>
      <w:pPr>
        <w:ind w:left="2715" w:hanging="360"/>
      </w:pPr>
    </w:lvl>
    <w:lvl w:ilvl="2" w:tplc="0421001B" w:tentative="1">
      <w:start w:val="1"/>
      <w:numFmt w:val="lowerRoman"/>
      <w:lvlText w:val="%3."/>
      <w:lvlJc w:val="right"/>
      <w:pPr>
        <w:ind w:left="3435" w:hanging="180"/>
      </w:pPr>
    </w:lvl>
    <w:lvl w:ilvl="3" w:tplc="0421000F" w:tentative="1">
      <w:start w:val="1"/>
      <w:numFmt w:val="decimal"/>
      <w:lvlText w:val="%4."/>
      <w:lvlJc w:val="left"/>
      <w:pPr>
        <w:ind w:left="4155" w:hanging="360"/>
      </w:pPr>
    </w:lvl>
    <w:lvl w:ilvl="4" w:tplc="04210019" w:tentative="1">
      <w:start w:val="1"/>
      <w:numFmt w:val="lowerLetter"/>
      <w:lvlText w:val="%5."/>
      <w:lvlJc w:val="left"/>
      <w:pPr>
        <w:ind w:left="4875" w:hanging="360"/>
      </w:pPr>
    </w:lvl>
    <w:lvl w:ilvl="5" w:tplc="0421001B" w:tentative="1">
      <w:start w:val="1"/>
      <w:numFmt w:val="lowerRoman"/>
      <w:lvlText w:val="%6."/>
      <w:lvlJc w:val="right"/>
      <w:pPr>
        <w:ind w:left="5595" w:hanging="180"/>
      </w:pPr>
    </w:lvl>
    <w:lvl w:ilvl="6" w:tplc="0421000F" w:tentative="1">
      <w:start w:val="1"/>
      <w:numFmt w:val="decimal"/>
      <w:lvlText w:val="%7."/>
      <w:lvlJc w:val="left"/>
      <w:pPr>
        <w:ind w:left="6315" w:hanging="360"/>
      </w:pPr>
    </w:lvl>
    <w:lvl w:ilvl="7" w:tplc="04210019" w:tentative="1">
      <w:start w:val="1"/>
      <w:numFmt w:val="lowerLetter"/>
      <w:lvlText w:val="%8."/>
      <w:lvlJc w:val="left"/>
      <w:pPr>
        <w:ind w:left="7035" w:hanging="360"/>
      </w:pPr>
    </w:lvl>
    <w:lvl w:ilvl="8" w:tplc="0421001B" w:tentative="1">
      <w:start w:val="1"/>
      <w:numFmt w:val="lowerRoman"/>
      <w:lvlText w:val="%9."/>
      <w:lvlJc w:val="right"/>
      <w:pPr>
        <w:ind w:left="7755" w:hanging="180"/>
      </w:pPr>
    </w:lvl>
  </w:abstractNum>
  <w:abstractNum w:abstractNumId="9">
    <w:nsid w:val="6B0B6592"/>
    <w:multiLevelType w:val="hybridMultilevel"/>
    <w:tmpl w:val="E05245FE"/>
    <w:lvl w:ilvl="0" w:tplc="04210019">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0">
    <w:nsid w:val="71051E09"/>
    <w:multiLevelType w:val="hybridMultilevel"/>
    <w:tmpl w:val="1310951E"/>
    <w:lvl w:ilvl="0" w:tplc="04210019">
      <w:start w:val="1"/>
      <w:numFmt w:val="lowerLetter"/>
      <w:lvlText w:val="%1."/>
      <w:lvlJc w:val="left"/>
      <w:pPr>
        <w:ind w:left="2847" w:hanging="360"/>
      </w:p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11">
    <w:nsid w:val="752D0416"/>
    <w:multiLevelType w:val="hybridMultilevel"/>
    <w:tmpl w:val="FC448958"/>
    <w:lvl w:ilvl="0" w:tplc="04210019">
      <w:start w:val="1"/>
      <w:numFmt w:val="lowerLetter"/>
      <w:lvlText w:val="%1."/>
      <w:lvlJc w:val="left"/>
      <w:pPr>
        <w:ind w:left="2563" w:hanging="360"/>
      </w:pPr>
    </w:lvl>
    <w:lvl w:ilvl="1" w:tplc="04210019" w:tentative="1">
      <w:start w:val="1"/>
      <w:numFmt w:val="lowerLetter"/>
      <w:lvlText w:val="%2."/>
      <w:lvlJc w:val="left"/>
      <w:pPr>
        <w:ind w:left="3283" w:hanging="360"/>
      </w:pPr>
    </w:lvl>
    <w:lvl w:ilvl="2" w:tplc="0421001B" w:tentative="1">
      <w:start w:val="1"/>
      <w:numFmt w:val="lowerRoman"/>
      <w:lvlText w:val="%3."/>
      <w:lvlJc w:val="right"/>
      <w:pPr>
        <w:ind w:left="4003" w:hanging="180"/>
      </w:pPr>
    </w:lvl>
    <w:lvl w:ilvl="3" w:tplc="0421000F" w:tentative="1">
      <w:start w:val="1"/>
      <w:numFmt w:val="decimal"/>
      <w:lvlText w:val="%4."/>
      <w:lvlJc w:val="left"/>
      <w:pPr>
        <w:ind w:left="4723" w:hanging="360"/>
      </w:pPr>
    </w:lvl>
    <w:lvl w:ilvl="4" w:tplc="04210019" w:tentative="1">
      <w:start w:val="1"/>
      <w:numFmt w:val="lowerLetter"/>
      <w:lvlText w:val="%5."/>
      <w:lvlJc w:val="left"/>
      <w:pPr>
        <w:ind w:left="5443" w:hanging="360"/>
      </w:pPr>
    </w:lvl>
    <w:lvl w:ilvl="5" w:tplc="0421001B" w:tentative="1">
      <w:start w:val="1"/>
      <w:numFmt w:val="lowerRoman"/>
      <w:lvlText w:val="%6."/>
      <w:lvlJc w:val="right"/>
      <w:pPr>
        <w:ind w:left="6163" w:hanging="180"/>
      </w:pPr>
    </w:lvl>
    <w:lvl w:ilvl="6" w:tplc="0421000F" w:tentative="1">
      <w:start w:val="1"/>
      <w:numFmt w:val="decimal"/>
      <w:lvlText w:val="%7."/>
      <w:lvlJc w:val="left"/>
      <w:pPr>
        <w:ind w:left="6883" w:hanging="360"/>
      </w:pPr>
    </w:lvl>
    <w:lvl w:ilvl="7" w:tplc="04210019" w:tentative="1">
      <w:start w:val="1"/>
      <w:numFmt w:val="lowerLetter"/>
      <w:lvlText w:val="%8."/>
      <w:lvlJc w:val="left"/>
      <w:pPr>
        <w:ind w:left="7603" w:hanging="360"/>
      </w:pPr>
    </w:lvl>
    <w:lvl w:ilvl="8" w:tplc="0421001B" w:tentative="1">
      <w:start w:val="1"/>
      <w:numFmt w:val="lowerRoman"/>
      <w:lvlText w:val="%9."/>
      <w:lvlJc w:val="right"/>
      <w:pPr>
        <w:ind w:left="8323" w:hanging="180"/>
      </w:pPr>
    </w:lvl>
  </w:abstractNum>
  <w:abstractNum w:abstractNumId="12">
    <w:nsid w:val="76AB44F8"/>
    <w:multiLevelType w:val="multilevel"/>
    <w:tmpl w:val="4D90EF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D0E46E5"/>
    <w:multiLevelType w:val="hybridMultilevel"/>
    <w:tmpl w:val="EC7AC770"/>
    <w:lvl w:ilvl="0" w:tplc="04210019">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num w:numId="1">
    <w:abstractNumId w:val="7"/>
  </w:num>
  <w:num w:numId="2">
    <w:abstractNumId w:val="0"/>
  </w:num>
  <w:num w:numId="3">
    <w:abstractNumId w:val="3"/>
  </w:num>
  <w:num w:numId="4">
    <w:abstractNumId w:val="2"/>
  </w:num>
  <w:num w:numId="5">
    <w:abstractNumId w:val="12"/>
  </w:num>
  <w:num w:numId="6">
    <w:abstractNumId w:val="9"/>
  </w:num>
  <w:num w:numId="7">
    <w:abstractNumId w:val="5"/>
  </w:num>
  <w:num w:numId="8">
    <w:abstractNumId w:val="11"/>
  </w:num>
  <w:num w:numId="9">
    <w:abstractNumId w:val="13"/>
  </w:num>
  <w:num w:numId="10">
    <w:abstractNumId w:val="6"/>
  </w:num>
  <w:num w:numId="11">
    <w:abstractNumId w:val="4"/>
  </w:num>
  <w:num w:numId="12">
    <w:abstractNumId w:val="1"/>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209"/>
    <w:rsid w:val="000C6D36"/>
    <w:rsid w:val="001A54DF"/>
    <w:rsid w:val="003F58B3"/>
    <w:rsid w:val="00450F1B"/>
    <w:rsid w:val="00590E68"/>
    <w:rsid w:val="005F7209"/>
    <w:rsid w:val="0086242D"/>
    <w:rsid w:val="00AB1B2B"/>
    <w:rsid w:val="00D60A89"/>
    <w:rsid w:val="00E250E9"/>
    <w:rsid w:val="00E375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B25945-B7CC-446F-AC6F-A163CDB32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72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60A89"/>
    <w:rPr>
      <w:b/>
      <w:bCs/>
    </w:rPr>
  </w:style>
  <w:style w:type="paragraph" w:styleId="ListParagraph">
    <w:name w:val="List Paragraph"/>
    <w:basedOn w:val="Normal"/>
    <w:uiPriority w:val="34"/>
    <w:qFormat/>
    <w:rsid w:val="00D60A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925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8</Pages>
  <Words>1700</Words>
  <Characters>9694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JDIH SUKOHARJO</dc:creator>
  <cp:keywords/>
  <dc:description/>
  <cp:lastModifiedBy>JDIH SUKOHARJO</cp:lastModifiedBy>
  <cp:revision>1</cp:revision>
  <dcterms:created xsi:type="dcterms:W3CDTF">2025-01-30T02:51:00Z</dcterms:created>
  <dcterms:modified xsi:type="dcterms:W3CDTF">2025-01-30T04:28:00Z</dcterms:modified>
</cp:coreProperties>
</file>