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widowControl w:val="0"/>
        <w:tabs>
          <w:tab w:val="right" w:pos="7050"/>
        </w:tabs>
        <w:autoSpaceDE w:val="0"/>
        <w:autoSpaceDN w:val="0"/>
        <w:adjustRightInd w:val="0"/>
        <w:rPr>
          <w:rFonts w:ascii="Bookman Old Style" w:hAnsi="Bookman Old Style"/>
          <w:color w:val="FFFFFF"/>
          <w:sz w:val="22"/>
          <w:szCs w:val="22"/>
        </w:rPr>
      </w:pPr>
      <w:r>
        <w:rPr>
          <w:sz w:val="22"/>
        </w:rPr>
        <mc:AlternateContent>
          <mc:Choice Requires="wps">
            <w:drawing>
              <wp:anchor distT="0" distB="0" distL="114300" distR="114300" simplePos="0" relativeHeight="251661312" behindDoc="0" locked="0" layoutInCell="1" allowOverlap="1">
                <wp:simplePos x="0" y="0"/>
                <wp:positionH relativeFrom="column">
                  <wp:posOffset>4750435</wp:posOffset>
                </wp:positionH>
                <wp:positionV relativeFrom="paragraph">
                  <wp:posOffset>-431165</wp:posOffset>
                </wp:positionV>
                <wp:extent cx="1320800" cy="368300"/>
                <wp:effectExtent l="4445" t="4445" r="8255" b="8255"/>
                <wp:wrapNone/>
                <wp:docPr id="3" name="Rectangles 3"/>
                <wp:cNvGraphicFramePr/>
                <a:graphic xmlns:a="http://schemas.openxmlformats.org/drawingml/2006/main">
                  <a:graphicData uri="http://schemas.microsoft.com/office/word/2010/wordprocessingShape">
                    <wps:wsp>
                      <wps:cNvSpPr/>
                      <wps:spPr>
                        <a:xfrm>
                          <a:off x="5716270" y="1129665"/>
                          <a:ext cx="1320800" cy="368300"/>
                        </a:xfrm>
                        <a:prstGeom prst="rect">
                          <a:avLst/>
                        </a:prstGeom>
                        <a:solidFill>
                          <a:schemeClr val="bg1"/>
                        </a:solidFill>
                        <a:ln w="9525">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pPr>
                              <w:spacing w:line="240" w:lineRule="auto"/>
                              <w:jc w:val="center"/>
                            </w:pPr>
                            <w:r>
                              <w:rPr>
                                <w:rFonts w:hint="default"/>
                                <w:color w:val="000000" w:themeColor="text1"/>
                                <w:sz w:val="28"/>
                                <w:szCs w:val="28"/>
                                <w:lang w:val="en-US"/>
                                <w14:textFill>
                                  <w14:solidFill>
                                    <w14:schemeClr w14:val="tx1"/>
                                  </w14:solidFill>
                                </w14:textFill>
                              </w:rPr>
                              <w:t>SALINAN</w:t>
                            </w: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ect id="_x0000_s1026" o:spid="_x0000_s1026" o:spt="1" style="position:absolute;left:0pt;margin-left:374.05pt;margin-top:-33.95pt;height:29pt;width:104pt;z-index:251661312;v-text-anchor:middle;mso-width-relative:page;mso-height-relative:page;" fillcolor="#FFFFFF [3212]" filled="t" stroked="t" coordsize="21600,21600" o:gfxdata="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">
                <v:fill on="t" focussize="0,0"/>
                <v:stroke color="#000000 [3213]" joinstyle="round"/>
                <v:imagedata o:title=""/>
                <o:lock v:ext="edit" aspectratio="f"/>
                <v:textbox>
                  <w:txbxContent>
                    <w:p>
                      <w:pPr>
                        <w:spacing w:line="240" w:lineRule="auto"/>
                        <w:jc w:val="center"/>
                      </w:pPr>
                      <w:r>
                        <w:rPr>
                          <w:rFonts w:hint="default"/>
                          <w:color w:val="000000" w:themeColor="text1"/>
                          <w:sz w:val="28"/>
                          <w:szCs w:val="28"/>
                          <w:lang w:val="en-US"/>
                          <w14:textFill>
                            <w14:solidFill>
                              <w14:schemeClr w14:val="tx1"/>
                            </w14:solidFill>
                          </w14:textFill>
                        </w:rPr>
                        <w:t>SALINAN</w:t>
                      </w:r>
                    </w:p>
                  </w:txbxContent>
                </v:textbox>
              </v:rect>
            </w:pict>
          </mc:Fallback>
        </mc:AlternateContent>
      </w:r>
      <w:r>
        <w:rPr>
          <w:rFonts w:ascii="Bookman Old Style" w:hAnsi="Bookman Old Style"/>
          <w:lang w:val="id-ID" w:eastAsia="id-ID"/>
        </w:rPr>
        <w:drawing>
          <wp:anchor distT="0" distB="0" distL="114300" distR="114300" simplePos="0" relativeHeight="251659264" behindDoc="0" locked="0" layoutInCell="1" allowOverlap="1">
            <wp:simplePos x="0" y="0"/>
            <wp:positionH relativeFrom="column">
              <wp:posOffset>2489835</wp:posOffset>
            </wp:positionH>
            <wp:positionV relativeFrom="paragraph">
              <wp:posOffset>-595630</wp:posOffset>
            </wp:positionV>
            <wp:extent cx="904875" cy="933450"/>
            <wp:effectExtent l="0" t="0" r="9525" b="0"/>
            <wp:wrapNone/>
            <wp:docPr id="4" name="Picture 11" descr="GARUDA EMAS"/>
            <wp:cNvGraphicFramePr/>
            <a:graphic xmlns:a="http://schemas.openxmlformats.org/drawingml/2006/main">
              <a:graphicData uri="http://schemas.openxmlformats.org/drawingml/2006/picture">
                <pic:pic xmlns:pic="http://schemas.openxmlformats.org/drawingml/2006/picture">
                  <pic:nvPicPr>
                    <pic:cNvPr id="4" name="Picture 11" descr="GARUDA EMAS"/>
                    <pic:cNvPicPr/>
                  </pic:nvPicPr>
                  <pic:blipFill>
                    <a:blip r:embed="rId6" cstate="print">
                      <a:extLst>
                        <a:ext uri="{28A0092B-C50C-407E-A947-70E740481C1C}">
                          <a14:useLocalDpi xmlns:a14="http://schemas.microsoft.com/office/drawing/2010/main" val="0"/>
                        </a:ext>
                      </a:extLst>
                    </a:blip>
                    <a:srcRect/>
                    <a:stretch>
                      <a:fillRect/>
                    </a:stretch>
                  </pic:blipFill>
                  <pic:spPr>
                    <a:xfrm>
                      <a:off x="0" y="0"/>
                      <a:ext cx="904875" cy="933450"/>
                    </a:xfrm>
                    <a:prstGeom prst="rect">
                      <a:avLst/>
                    </a:prstGeom>
                    <a:noFill/>
                    <a:ln>
                      <a:noFill/>
                    </a:ln>
                  </pic:spPr>
                </pic:pic>
              </a:graphicData>
            </a:graphic>
          </wp:anchor>
        </w:drawing>
      </w:r>
    </w:p>
    <w:p>
      <w:pPr>
        <w:widowControl w:val="0"/>
        <w:tabs>
          <w:tab w:val="right" w:pos="7050"/>
        </w:tabs>
        <w:autoSpaceDE w:val="0"/>
        <w:autoSpaceDN w:val="0"/>
        <w:adjustRightInd w:val="0"/>
        <w:rPr>
          <w:rFonts w:ascii="Bookman Old Style" w:hAnsi="Bookman Old Style"/>
          <w:color w:val="FFFFFF"/>
          <w:sz w:val="22"/>
          <w:szCs w:val="22"/>
        </w:rPr>
      </w:pPr>
    </w:p>
    <w:p>
      <w:pPr>
        <w:widowControl w:val="0"/>
        <w:tabs>
          <w:tab w:val="right" w:pos="7050"/>
        </w:tabs>
        <w:autoSpaceDE w:val="0"/>
        <w:autoSpaceDN w:val="0"/>
        <w:adjustRightInd w:val="0"/>
        <w:rPr>
          <w:rFonts w:ascii="Bookman Old Style" w:hAnsi="Bookman Old Style"/>
          <w:color w:val="FFFFFF"/>
          <w:sz w:val="22"/>
          <w:szCs w:val="22"/>
        </w:rPr>
      </w:pPr>
    </w:p>
    <w:p>
      <w:pPr>
        <w:jc w:val="center"/>
        <w:outlineLvl w:val="0"/>
        <w:rPr>
          <w:rFonts w:ascii="Bookman Old Style" w:hAnsi="Bookman Old Style"/>
          <w:color w:val="000000"/>
        </w:rPr>
      </w:pPr>
      <w:r>
        <w:rPr>
          <w:rFonts w:ascii="Bookman Old Style" w:hAnsi="Bookman Old Style"/>
          <w:color w:val="000000"/>
          <w:lang w:val="id-ID"/>
        </w:rPr>
        <w:t>DESA</w:t>
      </w:r>
      <w:r>
        <w:rPr>
          <w:rFonts w:ascii="Bookman Old Style" w:hAnsi="Bookman Old Style"/>
          <w:color w:val="000000"/>
        </w:rPr>
        <w:t xml:space="preserve"> TIYARAN</w:t>
      </w:r>
    </w:p>
    <w:p>
      <w:pPr>
        <w:jc w:val="center"/>
        <w:outlineLvl w:val="0"/>
        <w:rPr>
          <w:rFonts w:ascii="Bookman Old Style" w:hAnsi="Bookman Old Style"/>
          <w:color w:val="000000"/>
        </w:rPr>
      </w:pPr>
      <w:r>
        <w:rPr>
          <w:rFonts w:ascii="Bookman Old Style" w:hAnsi="Bookman Old Style"/>
          <w:color w:val="000000"/>
        </w:rPr>
        <w:t>KECAMATAN BULU</w:t>
      </w:r>
    </w:p>
    <w:p>
      <w:pPr>
        <w:jc w:val="center"/>
        <w:outlineLvl w:val="0"/>
        <w:rPr>
          <w:rFonts w:ascii="Bookman Old Style" w:hAnsi="Bookman Old Style"/>
          <w:color w:val="000000"/>
        </w:rPr>
      </w:pPr>
      <w:r>
        <w:rPr>
          <w:rFonts w:ascii="Bookman Old Style" w:hAnsi="Bookman Old Style"/>
          <w:color w:val="000000"/>
        </w:rPr>
        <w:t>KABUPATEN SUKOHARJO</w:t>
      </w:r>
    </w:p>
    <w:p>
      <w:pPr>
        <w:jc w:val="center"/>
        <w:outlineLvl w:val="0"/>
        <w:rPr>
          <w:rFonts w:ascii="Bookman Old Style" w:hAnsi="Bookman Old Style"/>
          <w:color w:val="000000"/>
        </w:rPr>
      </w:pPr>
    </w:p>
    <w:p>
      <w:pPr>
        <w:ind w:right="340"/>
        <w:jc w:val="center"/>
        <w:rPr>
          <w:rFonts w:ascii="Bookman Old Style" w:hAnsi="Bookman Old Style" w:eastAsia="Batang"/>
        </w:rPr>
      </w:pPr>
      <w:r>
        <w:rPr>
          <w:rFonts w:ascii="Bookman Old Style" w:hAnsi="Bookman Old Style" w:eastAsia="Batang"/>
        </w:rPr>
        <w:t>KEPUTUSAN KEPALA DESA TIYARAN</w:t>
      </w:r>
    </w:p>
    <w:p>
      <w:pPr>
        <w:jc w:val="center"/>
        <w:rPr>
          <w:rFonts w:ascii="Bookman Old Style" w:hAnsi="Bookman Old Style"/>
          <w:color w:val="000000"/>
        </w:rPr>
      </w:pPr>
      <w:r>
        <w:rPr>
          <w:rFonts w:ascii="Bookman Old Style" w:hAnsi="Bookman Old Style"/>
          <w:color w:val="000000"/>
          <w:lang w:val="id-ID"/>
        </w:rPr>
        <w:t xml:space="preserve">NOMOR </w:t>
      </w:r>
      <w:r>
        <w:rPr>
          <w:rFonts w:ascii="Bookman Old Style" w:hAnsi="Bookman Old Style"/>
          <w:color w:val="000000"/>
        </w:rPr>
        <w:t xml:space="preserve">141/06/II/ </w:t>
      </w:r>
      <w:r>
        <w:rPr>
          <w:rFonts w:ascii="Bookman Old Style" w:hAnsi="Bookman Old Style"/>
          <w:color w:val="000000"/>
          <w:lang w:val="id-ID"/>
        </w:rPr>
        <w:t>202</w:t>
      </w:r>
      <w:r>
        <w:rPr>
          <w:rFonts w:ascii="Bookman Old Style" w:hAnsi="Bookman Old Style"/>
          <w:color w:val="000000"/>
        </w:rPr>
        <w:t>3</w:t>
      </w:r>
    </w:p>
    <w:p>
      <w:pPr>
        <w:jc w:val="center"/>
        <w:outlineLvl w:val="0"/>
        <w:rPr>
          <w:rFonts w:ascii="Bookman Old Style" w:hAnsi="Bookman Old Style"/>
          <w:color w:val="000000"/>
          <w:lang w:val="id-ID"/>
        </w:rPr>
      </w:pPr>
    </w:p>
    <w:p>
      <w:pPr>
        <w:jc w:val="center"/>
        <w:outlineLvl w:val="0"/>
        <w:rPr>
          <w:rFonts w:ascii="Bookman Old Style" w:hAnsi="Bookman Old Style"/>
          <w:color w:val="000000"/>
          <w:lang w:val="id-ID"/>
        </w:rPr>
      </w:pPr>
      <w:r>
        <w:rPr>
          <w:rFonts w:ascii="Bookman Old Style" w:hAnsi="Bookman Old Style"/>
          <w:color w:val="000000"/>
          <w:lang w:val="id-ID"/>
        </w:rPr>
        <w:t>TENTANG</w:t>
      </w:r>
      <w:bookmarkStart w:id="0" w:name="_GoBack"/>
      <w:bookmarkEnd w:id="0"/>
    </w:p>
    <w:p>
      <w:pPr>
        <w:jc w:val="center"/>
        <w:outlineLvl w:val="0"/>
        <w:rPr>
          <w:rFonts w:ascii="Bookman Old Style" w:hAnsi="Bookman Old Style"/>
          <w:color w:val="000000"/>
          <w:lang w:val="id-ID"/>
        </w:rPr>
      </w:pPr>
    </w:p>
    <w:p>
      <w:pPr>
        <w:jc w:val="center"/>
        <w:outlineLvl w:val="0"/>
        <w:rPr>
          <w:rFonts w:ascii="Bookman Old Style" w:hAnsi="Bookman Old Style"/>
          <w:color w:val="000000"/>
        </w:rPr>
      </w:pPr>
      <w:r>
        <w:rPr>
          <w:rFonts w:ascii="Bookman Old Style" w:hAnsi="Bookman Old Style"/>
          <w:color w:val="000000"/>
          <w:lang w:val="id-ID"/>
        </w:rPr>
        <w:t>PENUNJUKAN PERANGKAT DESA</w:t>
      </w:r>
    </w:p>
    <w:p>
      <w:pPr>
        <w:jc w:val="center"/>
        <w:outlineLvl w:val="0"/>
        <w:rPr>
          <w:rFonts w:ascii="Bookman Old Style" w:hAnsi="Bookman Old Style"/>
          <w:color w:val="000000"/>
        </w:rPr>
      </w:pPr>
      <w:r>
        <w:rPr>
          <w:rFonts w:ascii="Bookman Old Style" w:hAnsi="Bookman Old Style"/>
          <w:color w:val="000000"/>
          <w:lang w:val="id-ID"/>
        </w:rPr>
        <w:t xml:space="preserve">SEBAGAI PETUGAS PENYAMPAI PAJAK BUMI BANGUNAN </w:t>
      </w:r>
    </w:p>
    <w:p>
      <w:pPr>
        <w:jc w:val="center"/>
        <w:outlineLvl w:val="0"/>
        <w:rPr>
          <w:rFonts w:ascii="Bookman Old Style" w:hAnsi="Bookman Old Style"/>
          <w:color w:val="000000"/>
          <w:lang w:val="id-ID"/>
        </w:rPr>
      </w:pPr>
      <w:r>
        <w:rPr>
          <w:rFonts w:ascii="Bookman Old Style" w:hAnsi="Bookman Old Style"/>
          <w:color w:val="000000"/>
          <w:lang w:val="id-ID"/>
        </w:rPr>
        <w:t xml:space="preserve">SURAT PEMBERITAHUAN PAJAK TERHUTANG </w:t>
      </w:r>
    </w:p>
    <w:p>
      <w:pPr>
        <w:jc w:val="center"/>
        <w:outlineLvl w:val="0"/>
        <w:rPr>
          <w:rFonts w:ascii="Bookman Old Style" w:hAnsi="Bookman Old Style"/>
          <w:color w:val="000000"/>
          <w:lang w:val="id-ID"/>
        </w:rPr>
      </w:pPr>
      <w:r>
        <w:rPr>
          <w:rFonts w:ascii="Bookman Old Style" w:hAnsi="Bookman Old Style"/>
          <w:color w:val="000000"/>
          <w:lang w:val="id-ID"/>
        </w:rPr>
        <w:t>PAJAK BUMI DAN BANGUNAN PERDESAAN TINGKAT DESA</w:t>
      </w:r>
    </w:p>
    <w:p>
      <w:pPr>
        <w:jc w:val="center"/>
        <w:outlineLvl w:val="0"/>
        <w:rPr>
          <w:rFonts w:ascii="Bookman Old Style" w:hAnsi="Bookman Old Style"/>
          <w:color w:val="000000"/>
        </w:rPr>
      </w:pPr>
      <w:r>
        <w:rPr>
          <w:rFonts w:ascii="Bookman Old Style" w:hAnsi="Bookman Old Style"/>
          <w:color w:val="000000"/>
          <w:lang w:val="id-ID"/>
        </w:rPr>
        <w:t>TAHUN 202</w:t>
      </w:r>
      <w:r>
        <w:rPr>
          <w:rFonts w:ascii="Bookman Old Style" w:hAnsi="Bookman Old Style"/>
          <w:color w:val="000000"/>
        </w:rPr>
        <w:t>3</w:t>
      </w:r>
      <w:r>
        <w:rPr>
          <w:rFonts w:ascii="Bookman Old Style" w:hAnsi="Bookman Old Style"/>
          <w:color w:val="000000"/>
          <w:lang w:val="id-ID"/>
        </w:rPr>
        <w:t xml:space="preserve">  DI DESA</w:t>
      </w:r>
      <w:r>
        <w:rPr>
          <w:rFonts w:ascii="Bookman Old Style" w:hAnsi="Bookman Old Style"/>
          <w:color w:val="000000"/>
        </w:rPr>
        <w:t xml:space="preserve"> TIYARAN</w:t>
      </w:r>
    </w:p>
    <w:p>
      <w:pPr>
        <w:jc w:val="center"/>
        <w:outlineLvl w:val="0"/>
        <w:rPr>
          <w:rFonts w:ascii="Bookman Old Style" w:hAnsi="Bookman Old Style"/>
          <w:color w:val="000000"/>
          <w:lang w:val="id-ID"/>
        </w:rPr>
      </w:pPr>
    </w:p>
    <w:p>
      <w:pPr>
        <w:jc w:val="center"/>
        <w:outlineLvl w:val="0"/>
        <w:rPr>
          <w:rFonts w:ascii="Bookman Old Style" w:hAnsi="Bookman Old Style"/>
          <w:color w:val="000000"/>
          <w:lang w:val="id-ID"/>
        </w:rPr>
      </w:pPr>
      <w:r>
        <w:rPr>
          <w:rFonts w:ascii="Bookman Old Style" w:hAnsi="Bookman Old Style"/>
          <w:color w:val="000000"/>
          <w:lang w:val="id-ID"/>
        </w:rPr>
        <w:t>KEPALA DESA</w:t>
      </w:r>
      <w:r>
        <w:rPr>
          <w:rFonts w:ascii="Bookman Old Style" w:hAnsi="Bookman Old Style"/>
          <w:color w:val="000000"/>
        </w:rPr>
        <w:t xml:space="preserve"> TIYARAN,</w:t>
      </w:r>
    </w:p>
    <w:p>
      <w:pPr>
        <w:jc w:val="center"/>
        <w:outlineLvl w:val="0"/>
        <w:rPr>
          <w:rFonts w:ascii="Bookman Old Style" w:hAnsi="Bookman Old Style"/>
          <w:color w:val="000000"/>
          <w:lang w:val="id-ID"/>
        </w:rPr>
      </w:pPr>
    </w:p>
    <w:tbl>
      <w:tblPr>
        <w:tblStyle w:val="3"/>
        <w:tblW w:w="10286" w:type="dxa"/>
        <w:tblInd w:w="108" w:type="dxa"/>
        <w:tblLayout w:type="autofit"/>
        <w:tblCellMar>
          <w:top w:w="0" w:type="dxa"/>
          <w:left w:w="108" w:type="dxa"/>
          <w:bottom w:w="0" w:type="dxa"/>
          <w:right w:w="108" w:type="dxa"/>
        </w:tblCellMar>
      </w:tblPr>
      <w:tblGrid>
        <w:gridCol w:w="1671"/>
        <w:gridCol w:w="8615"/>
      </w:tblGrid>
      <w:tr>
        <w:tblPrEx>
          <w:tblCellMar>
            <w:top w:w="0" w:type="dxa"/>
            <w:left w:w="108" w:type="dxa"/>
            <w:bottom w:w="0" w:type="dxa"/>
            <w:right w:w="108" w:type="dxa"/>
          </w:tblCellMar>
        </w:tblPrEx>
        <w:tc>
          <w:tcPr>
            <w:tcW w:w="1671" w:type="dxa"/>
          </w:tcPr>
          <w:p>
            <w:pPr>
              <w:widowControl w:val="0"/>
              <w:tabs>
                <w:tab w:val="left" w:pos="3150"/>
                <w:tab w:val="right" w:pos="6340"/>
              </w:tabs>
              <w:autoSpaceDE w:val="0"/>
              <w:autoSpaceDN w:val="0"/>
              <w:adjustRightInd w:val="0"/>
              <w:spacing w:line="276" w:lineRule="auto"/>
              <w:rPr>
                <w:rFonts w:ascii="Bookman Old Style" w:hAnsi="Bookman Old Style"/>
                <w:color w:val="000000"/>
                <w:sz w:val="12"/>
                <w:szCs w:val="12"/>
                <w:lang w:val="fi-FI"/>
              </w:rPr>
            </w:pPr>
          </w:p>
          <w:p>
            <w:pPr>
              <w:widowControl w:val="0"/>
              <w:tabs>
                <w:tab w:val="left" w:pos="3150"/>
                <w:tab w:val="right" w:pos="6340"/>
              </w:tabs>
              <w:autoSpaceDE w:val="0"/>
              <w:autoSpaceDN w:val="0"/>
              <w:adjustRightInd w:val="0"/>
              <w:spacing w:line="276" w:lineRule="auto"/>
              <w:ind w:right="-288"/>
              <w:rPr>
                <w:rFonts w:ascii="Bookman Old Style" w:hAnsi="Bookman Old Style"/>
                <w:color w:val="000000"/>
                <w:lang w:val="sv-SE"/>
              </w:rPr>
            </w:pPr>
            <w:r>
              <w:rPr>
                <w:rFonts w:ascii="Bookman Old Style" w:hAnsi="Bookman Old Style"/>
                <w:color w:val="000000"/>
                <w:lang w:val="fi-FI"/>
              </w:rPr>
              <w:t>Menimbang :</w:t>
            </w:r>
          </w:p>
        </w:tc>
        <w:tc>
          <w:tcPr>
            <w:tcW w:w="8615" w:type="dxa"/>
          </w:tcPr>
          <w:p>
            <w:pPr>
              <w:widowControl w:val="0"/>
              <w:autoSpaceDE w:val="0"/>
              <w:autoSpaceDN w:val="0"/>
              <w:adjustRightInd w:val="0"/>
              <w:spacing w:before="120" w:after="120" w:line="276" w:lineRule="auto"/>
              <w:ind w:left="489" w:right="664" w:hanging="472"/>
              <w:jc w:val="both"/>
              <w:rPr>
                <w:rFonts w:ascii="Bookman Old Style" w:hAnsi="Bookman Old Style"/>
                <w:color w:val="000000"/>
                <w:lang w:val="sv-SE"/>
              </w:rPr>
            </w:pPr>
            <w:r>
              <w:rPr>
                <w:rFonts w:ascii="Bookman Old Style" w:hAnsi="Bookman Old Style"/>
                <w:color w:val="000000"/>
                <w:lang w:val="sv-SE"/>
              </w:rPr>
              <w:t>a.</w:t>
            </w:r>
            <w:r>
              <w:rPr>
                <w:rFonts w:ascii="Bookman Old Style" w:hAnsi="Bookman Old Style"/>
                <w:color w:val="000000"/>
                <w:lang w:val="sv-SE"/>
              </w:rPr>
              <w:tab/>
            </w:r>
            <w:r>
              <w:rPr>
                <w:rFonts w:ascii="Bookman Old Style" w:hAnsi="Bookman Old Style"/>
                <w:color w:val="000000"/>
                <w:lang w:val="sv-SE"/>
              </w:rPr>
              <w:t xml:space="preserve">bahwa </w:t>
            </w:r>
            <w:r>
              <w:rPr>
                <w:rFonts w:ascii="Bookman Old Style" w:hAnsi="Bookman Old Style"/>
                <w:color w:val="000000"/>
                <w:lang w:val="id-ID"/>
              </w:rPr>
              <w:t xml:space="preserve">dalam rangka efektivitas pelaksanaan PBB-P2 di tingkat desa/kelurahan, perlu melibatkan perangkat desa dalam pelaksanaan penyampaian SPPT PBB-P2 di </w:t>
            </w:r>
            <w:r>
              <w:rPr>
                <w:rFonts w:ascii="Bookman Old Style" w:hAnsi="Bookman Old Style"/>
                <w:color w:val="000000"/>
                <w:lang w:val="sv-SE"/>
              </w:rPr>
              <w:t>D</w:t>
            </w:r>
            <w:r>
              <w:rPr>
                <w:rFonts w:ascii="Bookman Old Style" w:hAnsi="Bookman Old Style"/>
                <w:color w:val="000000"/>
                <w:lang w:val="id-ID"/>
              </w:rPr>
              <w:t>es</w:t>
            </w:r>
            <w:r>
              <w:rPr>
                <w:rFonts w:ascii="Bookman Old Style" w:hAnsi="Bookman Old Style"/>
                <w:color w:val="000000"/>
                <w:lang w:val="sv-SE"/>
              </w:rPr>
              <w:t>a Tiyaran;</w:t>
            </w:r>
          </w:p>
          <w:p>
            <w:pPr>
              <w:spacing w:line="276" w:lineRule="auto"/>
              <w:ind w:left="489" w:right="664" w:hanging="472"/>
              <w:jc w:val="both"/>
              <w:outlineLvl w:val="0"/>
              <w:rPr>
                <w:rFonts w:hint="default" w:ascii="Bookman Old Style" w:hAnsi="Bookman Old Style"/>
                <w:color w:val="000000"/>
                <w:lang w:val="en-US"/>
              </w:rPr>
            </w:pPr>
            <w:r>
              <w:rPr>
                <w:rFonts w:ascii="Bookman Old Style" w:hAnsi="Bookman Old Style"/>
                <w:color w:val="000000"/>
                <w:lang w:val="sv-SE"/>
              </w:rPr>
              <w:t>b.</w:t>
            </w:r>
            <w:r>
              <w:rPr>
                <w:rFonts w:ascii="Bookman Old Style" w:hAnsi="Bookman Old Style"/>
                <w:color w:val="000000"/>
                <w:lang w:val="sv-SE"/>
              </w:rPr>
              <w:tab/>
            </w:r>
            <w:r>
              <w:rPr>
                <w:rFonts w:ascii="Bookman Old Style" w:hAnsi="Bookman Old Style"/>
                <w:color w:val="000000"/>
                <w:lang w:val="id-ID"/>
              </w:rPr>
              <w:t>bahwa berdasarkan pertimbangan sebagaimana dimaksud  dalam huruf a, perlu menetapkan Keputusan Kepala Desa/Lurah tentang Penunjukan Perangkat Desa sebagai  Petugas Penyampai  Surat Pemberitahuan Pajak Terhutang  (SPPT) Pajak Bumi dan Bangunan Perdesaan</w:t>
            </w:r>
            <w:r>
              <w:rPr>
                <w:rFonts w:ascii="Bookman Old Style" w:hAnsi="Bookman Old Style"/>
                <w:color w:val="000000"/>
              </w:rPr>
              <w:t xml:space="preserve"> </w:t>
            </w:r>
            <w:r>
              <w:rPr>
                <w:rFonts w:ascii="Bookman Old Style" w:hAnsi="Bookman Old Style"/>
                <w:color w:val="000000"/>
                <w:lang w:val="id-ID"/>
              </w:rPr>
              <w:t>Tingkat Desa/ Tahun 2023</w:t>
            </w:r>
            <w:r>
              <w:rPr>
                <w:rFonts w:ascii="Bookman Old Style" w:hAnsi="Bookman Old Style"/>
                <w:color w:val="000000"/>
              </w:rPr>
              <w:t xml:space="preserve"> </w:t>
            </w:r>
            <w:r>
              <w:rPr>
                <w:rFonts w:ascii="Bookman Old Style" w:hAnsi="Bookman Old Style"/>
                <w:color w:val="000000"/>
                <w:lang w:val="id-ID"/>
              </w:rPr>
              <w:t>di Des</w:t>
            </w:r>
            <w:r>
              <w:rPr>
                <w:rFonts w:ascii="Bookman Old Style" w:hAnsi="Bookman Old Style"/>
                <w:color w:val="000000"/>
                <w:lang w:val="sv-SE"/>
              </w:rPr>
              <w:t>a Tiyaran</w:t>
            </w:r>
            <w:r>
              <w:rPr>
                <w:rFonts w:hint="default" w:ascii="Bookman Old Style" w:hAnsi="Bookman Old Style"/>
                <w:color w:val="000000"/>
                <w:lang w:val="en-US"/>
              </w:rPr>
              <w:t>.</w:t>
            </w:r>
          </w:p>
        </w:tc>
      </w:tr>
    </w:tbl>
    <w:p>
      <w:pPr>
        <w:rPr>
          <w:lang w:val="sv-SE"/>
        </w:rPr>
      </w:pPr>
    </w:p>
    <w:tbl>
      <w:tblPr>
        <w:tblStyle w:val="3"/>
        <w:tblW w:w="10286" w:type="dxa"/>
        <w:tblInd w:w="108" w:type="dxa"/>
        <w:tblLayout w:type="autofit"/>
        <w:tblCellMar>
          <w:top w:w="0" w:type="dxa"/>
          <w:left w:w="108" w:type="dxa"/>
          <w:bottom w:w="0" w:type="dxa"/>
          <w:right w:w="108" w:type="dxa"/>
        </w:tblCellMar>
      </w:tblPr>
      <w:tblGrid>
        <w:gridCol w:w="1671"/>
        <w:gridCol w:w="293"/>
        <w:gridCol w:w="8063"/>
        <w:gridCol w:w="259"/>
      </w:tblGrid>
      <w:tr>
        <w:tc>
          <w:tcPr>
            <w:tcW w:w="1671" w:type="dxa"/>
          </w:tcPr>
          <w:p>
            <w:pPr>
              <w:widowControl w:val="0"/>
              <w:tabs>
                <w:tab w:val="left" w:pos="3150"/>
                <w:tab w:val="right" w:pos="6340"/>
              </w:tabs>
              <w:autoSpaceDE w:val="0"/>
              <w:autoSpaceDN w:val="0"/>
              <w:adjustRightInd w:val="0"/>
              <w:spacing w:line="276" w:lineRule="auto"/>
              <w:rPr>
                <w:rFonts w:ascii="Bookman Old Style" w:hAnsi="Bookman Old Style"/>
                <w:color w:val="000000"/>
              </w:rPr>
            </w:pPr>
            <w:r>
              <w:rPr>
                <w:rFonts w:ascii="Bookman Old Style" w:hAnsi="Bookman Old Style"/>
                <w:color w:val="000000"/>
                <w:lang w:val="sv-SE"/>
              </w:rPr>
              <w:t>Mengingat :</w:t>
            </w:r>
          </w:p>
        </w:tc>
        <w:tc>
          <w:tcPr>
            <w:tcW w:w="8615" w:type="dxa"/>
            <w:gridSpan w:val="3"/>
          </w:tcPr>
          <w:p>
            <w:pPr>
              <w:pStyle w:val="6"/>
              <w:numPr>
                <w:ilvl w:val="0"/>
                <w:numId w:val="1"/>
              </w:numPr>
              <w:tabs>
                <w:tab w:val="left" w:pos="459"/>
              </w:tabs>
              <w:spacing w:line="276" w:lineRule="auto"/>
              <w:ind w:left="459" w:right="680" w:hanging="425"/>
              <w:rPr>
                <w:rFonts w:ascii="Bookman Old Style" w:hAnsi="Bookman Old Style" w:cs="Times New Roman"/>
                <w:color w:val="000000"/>
                <w:sz w:val="24"/>
                <w:szCs w:val="24"/>
                <w:lang w:val="id-ID"/>
              </w:rPr>
            </w:pPr>
            <w:r>
              <w:rPr>
                <w:rFonts w:ascii="Bookman Old Style" w:hAnsi="Bookman Old Style" w:cs="Times New Roman"/>
                <w:color w:val="000000"/>
                <w:sz w:val="24"/>
                <w:szCs w:val="24"/>
                <w:lang w:val="id-ID"/>
              </w:rPr>
              <w:t>Undang-Undang Nomor 13 Tahun 1950 tentang Pembentukan Daerah-Daerah Kabupaten dalam Lingkungan Propinsi Jawa Tengah;</w:t>
            </w:r>
          </w:p>
          <w:p>
            <w:pPr>
              <w:widowControl w:val="0"/>
              <w:numPr>
                <w:ilvl w:val="0"/>
                <w:numId w:val="1"/>
              </w:numPr>
              <w:tabs>
                <w:tab w:val="left" w:pos="459"/>
              </w:tabs>
              <w:autoSpaceDE w:val="0"/>
              <w:autoSpaceDN w:val="0"/>
              <w:adjustRightInd w:val="0"/>
              <w:spacing w:line="276" w:lineRule="auto"/>
              <w:ind w:left="459" w:right="680" w:hanging="425"/>
              <w:jc w:val="both"/>
              <w:rPr>
                <w:rFonts w:ascii="Bookman Old Style" w:hAnsi="Bookman Old Style"/>
                <w:color w:val="000000"/>
                <w:lang w:val="id-ID"/>
              </w:rPr>
            </w:pPr>
            <w:r>
              <w:rPr>
                <w:rFonts w:ascii="Bookman Old Style" w:hAnsi="Bookman Old Style"/>
                <w:color w:val="000000"/>
                <w:lang w:val="id-ID"/>
              </w:rPr>
              <w:t xml:space="preserve">Undang-Undang Nomor 5 Tahun 1960 tentang Peraturan Dasar Pokok-Pokok Agraria (Lembaran Negara Republik Indonesia Tahun 1960 Nomor 104, Tambahan Lembaran Negara Republik Indonesia Nomor 2043); </w:t>
            </w:r>
          </w:p>
          <w:p>
            <w:pPr>
              <w:widowControl w:val="0"/>
              <w:numPr>
                <w:ilvl w:val="0"/>
                <w:numId w:val="1"/>
              </w:numPr>
              <w:tabs>
                <w:tab w:val="left" w:pos="459"/>
              </w:tabs>
              <w:autoSpaceDE w:val="0"/>
              <w:autoSpaceDN w:val="0"/>
              <w:adjustRightInd w:val="0"/>
              <w:spacing w:line="276" w:lineRule="auto"/>
              <w:ind w:left="459" w:right="680" w:hanging="425"/>
              <w:jc w:val="both"/>
              <w:rPr>
                <w:rFonts w:ascii="Bookman Old Style" w:hAnsi="Bookman Old Style"/>
                <w:color w:val="000000"/>
                <w:lang w:val="id-ID"/>
              </w:rPr>
            </w:pPr>
            <w:r>
              <w:rPr>
                <w:rFonts w:ascii="Bookman Old Style" w:hAnsi="Bookman Old Style"/>
                <w:color w:val="000000"/>
                <w:lang w:val="id-ID"/>
              </w:rPr>
              <w:t>Undang-Undang Nomor 19 Tahun 1997 tentang Penagihan Pajak Dengan Surat Paksa (Lembaran Negara Republik Indonesia Tahun 1997 Nomor 42, Tambahan Lembaran Negara Republik Indonesia Nomor 3686) sebagaimana telah diubah beberapa kali terakhir dengan Undang-Undang Nomor 19 Tahun 2000 tentang Perubahan atas Undang-Undang Nomor 19 Tahun 1997 tentang Penagihan Pajak dengan Surat Paksa (Lembaran Negara Republik Indonesia Tahun 2000 Nomor 129, Tambahan Lembaran Negara Republik Indonesia Nomor 3987);</w:t>
            </w:r>
          </w:p>
          <w:p>
            <w:pPr>
              <w:widowControl w:val="0"/>
              <w:tabs>
                <w:tab w:val="left" w:pos="459"/>
              </w:tabs>
              <w:autoSpaceDE w:val="0"/>
              <w:autoSpaceDN w:val="0"/>
              <w:adjustRightInd w:val="0"/>
              <w:spacing w:line="276" w:lineRule="auto"/>
              <w:ind w:right="680"/>
              <w:jc w:val="both"/>
              <w:rPr>
                <w:rFonts w:ascii="Bookman Old Style" w:hAnsi="Bookman Old Style"/>
                <w:color w:val="000000"/>
              </w:rPr>
            </w:pPr>
          </w:p>
          <w:p>
            <w:pPr>
              <w:widowControl w:val="0"/>
              <w:tabs>
                <w:tab w:val="left" w:pos="459"/>
              </w:tabs>
              <w:autoSpaceDE w:val="0"/>
              <w:autoSpaceDN w:val="0"/>
              <w:adjustRightInd w:val="0"/>
              <w:spacing w:line="276" w:lineRule="auto"/>
              <w:ind w:right="680"/>
              <w:jc w:val="both"/>
              <w:rPr>
                <w:rFonts w:ascii="Bookman Old Style" w:hAnsi="Bookman Old Style"/>
                <w:color w:val="000000"/>
              </w:rPr>
            </w:pPr>
          </w:p>
          <w:p>
            <w:pPr>
              <w:widowControl w:val="0"/>
              <w:tabs>
                <w:tab w:val="left" w:pos="459"/>
              </w:tabs>
              <w:autoSpaceDE w:val="0"/>
              <w:autoSpaceDN w:val="0"/>
              <w:adjustRightInd w:val="0"/>
              <w:spacing w:line="276" w:lineRule="auto"/>
              <w:ind w:right="680"/>
              <w:jc w:val="both"/>
              <w:rPr>
                <w:rFonts w:ascii="Bookman Old Style" w:hAnsi="Bookman Old Style"/>
                <w:color w:val="000000"/>
                <w:lang w:val="id-ID"/>
              </w:rPr>
            </w:pPr>
          </w:p>
          <w:p>
            <w:pPr>
              <w:widowControl w:val="0"/>
              <w:numPr>
                <w:ilvl w:val="0"/>
                <w:numId w:val="1"/>
              </w:numPr>
              <w:tabs>
                <w:tab w:val="left" w:pos="459"/>
              </w:tabs>
              <w:autoSpaceDE w:val="0"/>
              <w:autoSpaceDN w:val="0"/>
              <w:adjustRightInd w:val="0"/>
              <w:spacing w:line="276" w:lineRule="auto"/>
              <w:ind w:left="459" w:right="680" w:hanging="425"/>
              <w:jc w:val="both"/>
              <w:rPr>
                <w:rFonts w:ascii="Bookman Old Style" w:hAnsi="Bookman Old Style"/>
                <w:color w:val="000000"/>
                <w:lang w:val="id-ID"/>
              </w:rPr>
            </w:pPr>
            <w:r>
              <w:rPr>
                <w:rFonts w:ascii="Bookman Old Style" w:hAnsi="Bookman Old Style"/>
                <w:color w:val="000000"/>
                <w:lang w:val="id-ID"/>
              </w:rPr>
              <w:t>Undang-Undang Nomor 28 Tahun 1999 tentang Penyelenggara Negara Yang Bersih dan bebas dari Korupsi, Kolusi dan Nepotisme (Lembaran Negara Republik Indonesia Tahun 1999 Nomor 75, Tambahan Lembaran Negara Republik Indonesia Nomor 4189);</w:t>
            </w:r>
          </w:p>
          <w:p>
            <w:pPr>
              <w:widowControl w:val="0"/>
              <w:numPr>
                <w:ilvl w:val="0"/>
                <w:numId w:val="1"/>
              </w:numPr>
              <w:tabs>
                <w:tab w:val="left" w:pos="459"/>
              </w:tabs>
              <w:autoSpaceDE w:val="0"/>
              <w:autoSpaceDN w:val="0"/>
              <w:adjustRightInd w:val="0"/>
              <w:spacing w:line="276" w:lineRule="auto"/>
              <w:ind w:left="459" w:right="680" w:hanging="425"/>
              <w:jc w:val="both"/>
              <w:rPr>
                <w:rFonts w:ascii="Bookman Old Style" w:hAnsi="Bookman Old Style"/>
                <w:color w:val="000000"/>
                <w:lang w:val="id-ID"/>
              </w:rPr>
            </w:pPr>
            <w:r>
              <w:rPr>
                <w:rFonts w:ascii="Bookman Old Style" w:hAnsi="Bookman Old Style"/>
                <w:color w:val="000000"/>
                <w:lang w:val="id-ID"/>
              </w:rPr>
              <w:t>Undang-Undang Nomor 14 Tahun 2002 tentang Pengadilan Pajak (Lembaran Negara Republik Indonesia Tahun 2002 Nomor 27, Tambahan Lembaran Negara Republik Indonesia Nomor  4189);</w:t>
            </w:r>
          </w:p>
          <w:p>
            <w:pPr>
              <w:widowControl w:val="0"/>
              <w:numPr>
                <w:ilvl w:val="0"/>
                <w:numId w:val="1"/>
              </w:numPr>
              <w:tabs>
                <w:tab w:val="left" w:pos="459"/>
              </w:tabs>
              <w:autoSpaceDE w:val="0"/>
              <w:autoSpaceDN w:val="0"/>
              <w:adjustRightInd w:val="0"/>
              <w:spacing w:line="276" w:lineRule="auto"/>
              <w:ind w:left="459" w:right="680" w:hanging="425"/>
              <w:jc w:val="both"/>
              <w:rPr>
                <w:rFonts w:ascii="Bookman Old Style" w:hAnsi="Bookman Old Style"/>
                <w:color w:val="000000"/>
                <w:lang w:val="id-ID"/>
              </w:rPr>
            </w:pPr>
            <w:r>
              <w:rPr>
                <w:rFonts w:ascii="Bookman Old Style" w:hAnsi="Bookman Old Style"/>
                <w:color w:val="000000"/>
                <w:lang w:val="id-ID"/>
              </w:rPr>
              <w:t>Undang-Undang Nomor 28 Tahun 2002 tentang Bangunan Gedung (Lembaran Negara Republik Indonesia Tahun 2002 Nomor 134, Tambahan Lembaran Negara Republik Indonesia Nomor 4247);</w:t>
            </w:r>
          </w:p>
          <w:p>
            <w:pPr>
              <w:widowControl w:val="0"/>
              <w:numPr>
                <w:ilvl w:val="0"/>
                <w:numId w:val="1"/>
              </w:numPr>
              <w:tabs>
                <w:tab w:val="left" w:pos="459"/>
              </w:tabs>
              <w:autoSpaceDE w:val="0"/>
              <w:autoSpaceDN w:val="0"/>
              <w:adjustRightInd w:val="0"/>
              <w:spacing w:line="276" w:lineRule="auto"/>
              <w:ind w:left="459" w:right="680" w:hanging="425"/>
              <w:jc w:val="both"/>
              <w:rPr>
                <w:rFonts w:ascii="Bookman Old Style" w:hAnsi="Bookman Old Style"/>
                <w:color w:val="000000"/>
                <w:lang w:val="id-ID"/>
              </w:rPr>
            </w:pPr>
            <w:r>
              <w:rPr>
                <w:rFonts w:ascii="Bookman Old Style" w:hAnsi="Bookman Old Style"/>
                <w:color w:val="000000"/>
                <w:lang w:val="id-ID"/>
              </w:rPr>
              <w:t>Undang-Undang Nomor 32 Tahun 2004 tentang Pemerintahan Daerah (Lembaran Negara Republik Indonesia Tahun 2004  Nomor 125, Tambahan Lembaran Negara Republik Indonesia Nomor 4437) sebagaimana telah diubah beberapa kali terakhir dengan Undang-Undang Nomor 12 Tahun 2008  tentang Perubahan Kedua Atas Undang-Undang Nomor 32 Tahun 2004 tentang Pemerintahan Daerah (Lembaran Negara Republik Indonesia Tahun 2008 Nomor 59, Tambahan Lembaran Negara Republik Indonesia      Nomor 4844);</w:t>
            </w:r>
          </w:p>
          <w:p>
            <w:pPr>
              <w:widowControl w:val="0"/>
              <w:numPr>
                <w:ilvl w:val="0"/>
                <w:numId w:val="1"/>
              </w:numPr>
              <w:tabs>
                <w:tab w:val="left" w:pos="459"/>
              </w:tabs>
              <w:autoSpaceDE w:val="0"/>
              <w:autoSpaceDN w:val="0"/>
              <w:adjustRightInd w:val="0"/>
              <w:spacing w:line="276" w:lineRule="auto"/>
              <w:ind w:left="459" w:right="680" w:hanging="425"/>
              <w:jc w:val="both"/>
              <w:rPr>
                <w:rFonts w:ascii="Bookman Old Style" w:hAnsi="Bookman Old Style"/>
                <w:color w:val="000000"/>
                <w:lang w:val="id-ID"/>
              </w:rPr>
            </w:pPr>
            <w:r>
              <w:rPr>
                <w:rFonts w:ascii="Bookman Old Style" w:hAnsi="Bookman Old Style"/>
                <w:color w:val="000000"/>
                <w:lang w:val="id-ID"/>
              </w:rPr>
              <w:t>Undang-Undang Nomor 33 Tahun 2004 tentang Perimbangan Keuangan Antara Pemerintah Pusat dan Pemerintahan Daerah (Lembaran Negara Republik Indonesia Tahun 2004 Nomor 96, Tambahan Lembaran Negara Republik Indonesia Nomor 4438);</w:t>
            </w:r>
          </w:p>
          <w:p>
            <w:pPr>
              <w:widowControl w:val="0"/>
              <w:numPr>
                <w:ilvl w:val="0"/>
                <w:numId w:val="1"/>
              </w:numPr>
              <w:tabs>
                <w:tab w:val="left" w:pos="459"/>
              </w:tabs>
              <w:autoSpaceDE w:val="0"/>
              <w:autoSpaceDN w:val="0"/>
              <w:adjustRightInd w:val="0"/>
              <w:spacing w:line="276" w:lineRule="auto"/>
              <w:ind w:left="459" w:right="680" w:hanging="425"/>
              <w:jc w:val="both"/>
              <w:rPr>
                <w:rFonts w:ascii="Bookman Old Style" w:hAnsi="Bookman Old Style"/>
                <w:color w:val="000000"/>
                <w:lang w:val="id-ID"/>
              </w:rPr>
            </w:pPr>
            <w:r>
              <w:rPr>
                <w:rFonts w:ascii="Bookman Old Style" w:hAnsi="Bookman Old Style"/>
                <w:color w:val="000000"/>
                <w:lang w:val="id-ID"/>
              </w:rPr>
              <w:t>Undang-Undang Nomor 28 Tahun 2009 tentang Pajak Daerah dan Retribusi Daerah (Lembaran Negara Republik Indonesia Tahun 2009 Nomor 130, Tambahan Lembaran Negara Republik Indonesia Nomor 5049);</w:t>
            </w:r>
          </w:p>
          <w:p>
            <w:pPr>
              <w:widowControl w:val="0"/>
              <w:numPr>
                <w:ilvl w:val="0"/>
                <w:numId w:val="1"/>
              </w:numPr>
              <w:tabs>
                <w:tab w:val="left" w:pos="459"/>
              </w:tabs>
              <w:autoSpaceDE w:val="0"/>
              <w:autoSpaceDN w:val="0"/>
              <w:adjustRightInd w:val="0"/>
              <w:spacing w:line="276" w:lineRule="auto"/>
              <w:ind w:left="459" w:right="680" w:hanging="425"/>
              <w:jc w:val="both"/>
              <w:rPr>
                <w:rFonts w:ascii="Bookman Old Style" w:hAnsi="Bookman Old Style"/>
                <w:color w:val="000000"/>
                <w:lang w:val="id-ID"/>
              </w:rPr>
            </w:pPr>
            <w:r>
              <w:rPr>
                <w:rFonts w:ascii="Bookman Old Style" w:hAnsi="Bookman Old Style"/>
                <w:color w:val="000000"/>
                <w:lang w:val="id-ID"/>
              </w:rPr>
              <w:t>Peraturan Pemerintah Nomor 58 Tahun 2005 tentang Pengelolaan Keuangan Daerah (Lembaran Negara Republik Indonesia Tahun 2005 Nomor 140, Tambahan Lembaran Negara Republik Indonesia Nomor 4578);</w:t>
            </w:r>
          </w:p>
          <w:p>
            <w:pPr>
              <w:widowControl w:val="0"/>
              <w:numPr>
                <w:ilvl w:val="0"/>
                <w:numId w:val="1"/>
              </w:numPr>
              <w:tabs>
                <w:tab w:val="left" w:pos="459"/>
              </w:tabs>
              <w:autoSpaceDE w:val="0"/>
              <w:autoSpaceDN w:val="0"/>
              <w:adjustRightInd w:val="0"/>
              <w:spacing w:line="276" w:lineRule="auto"/>
              <w:ind w:left="459" w:right="680" w:hanging="425"/>
              <w:jc w:val="both"/>
              <w:rPr>
                <w:rFonts w:ascii="Bookman Old Style" w:hAnsi="Bookman Old Style"/>
                <w:color w:val="000000"/>
                <w:lang w:val="id-ID"/>
              </w:rPr>
            </w:pPr>
            <w:r>
              <w:rPr>
                <w:rFonts w:ascii="Bookman Old Style" w:hAnsi="Bookman Old Style"/>
                <w:color w:val="000000"/>
                <w:lang w:val="id-ID"/>
              </w:rPr>
              <w:t>Peraturan Pemerintah Nomor 72 Tahun 2005 tentang Desa (Lembaran Negara Republik Indonesia Tahun 2005 Nomor 158, Tambahan Lembaran Negara Republik Indonesia Nomor 4587);</w:t>
            </w:r>
          </w:p>
          <w:p>
            <w:pPr>
              <w:widowControl w:val="0"/>
              <w:numPr>
                <w:ilvl w:val="0"/>
                <w:numId w:val="1"/>
              </w:numPr>
              <w:tabs>
                <w:tab w:val="left" w:pos="459"/>
              </w:tabs>
              <w:autoSpaceDE w:val="0"/>
              <w:autoSpaceDN w:val="0"/>
              <w:adjustRightInd w:val="0"/>
              <w:spacing w:line="276" w:lineRule="auto"/>
              <w:ind w:left="459" w:right="680" w:hanging="425"/>
              <w:jc w:val="both"/>
              <w:rPr>
                <w:rFonts w:ascii="Bookman Old Style" w:hAnsi="Bookman Old Style"/>
                <w:color w:val="000000"/>
                <w:lang w:val="id-ID"/>
              </w:rPr>
            </w:pPr>
            <w:r>
              <w:rPr>
                <w:rFonts w:ascii="Bookman Old Style" w:hAnsi="Bookman Old Style"/>
                <w:color w:val="000000"/>
                <w:lang w:val="id-ID"/>
              </w:rPr>
              <w:t>Peraturan Pemerintah Nomor 38 Tahun 2007 tentang Pembagian Urusan antara Pemerintah, Pemerintahan Daerah Provinsi dan Pemerintahan Daerah Kabupaten/Kota (Lembaran Negara Republik Indonesia Tahun 2007 Nomor 82, Tambahan Lembaran Negara Republik Indonesia      Nomor 4737);</w:t>
            </w:r>
          </w:p>
          <w:p>
            <w:pPr>
              <w:widowControl w:val="0"/>
              <w:tabs>
                <w:tab w:val="left" w:pos="459"/>
              </w:tabs>
              <w:autoSpaceDE w:val="0"/>
              <w:autoSpaceDN w:val="0"/>
              <w:adjustRightInd w:val="0"/>
              <w:spacing w:line="276" w:lineRule="auto"/>
              <w:ind w:right="680"/>
              <w:jc w:val="both"/>
              <w:rPr>
                <w:rFonts w:ascii="Bookman Old Style" w:hAnsi="Bookman Old Style"/>
                <w:color w:val="000000"/>
              </w:rPr>
            </w:pPr>
          </w:p>
          <w:p>
            <w:pPr>
              <w:widowControl w:val="0"/>
              <w:tabs>
                <w:tab w:val="left" w:pos="459"/>
              </w:tabs>
              <w:autoSpaceDE w:val="0"/>
              <w:autoSpaceDN w:val="0"/>
              <w:adjustRightInd w:val="0"/>
              <w:spacing w:line="276" w:lineRule="auto"/>
              <w:ind w:right="680"/>
              <w:jc w:val="both"/>
              <w:rPr>
                <w:rFonts w:ascii="Bookman Old Style" w:hAnsi="Bookman Old Style"/>
                <w:color w:val="000000"/>
              </w:rPr>
            </w:pPr>
          </w:p>
          <w:p>
            <w:pPr>
              <w:widowControl w:val="0"/>
              <w:tabs>
                <w:tab w:val="left" w:pos="459"/>
              </w:tabs>
              <w:autoSpaceDE w:val="0"/>
              <w:autoSpaceDN w:val="0"/>
              <w:adjustRightInd w:val="0"/>
              <w:spacing w:line="276" w:lineRule="auto"/>
              <w:ind w:right="680"/>
              <w:jc w:val="both"/>
              <w:rPr>
                <w:rFonts w:ascii="Bookman Old Style" w:hAnsi="Bookman Old Style"/>
                <w:color w:val="000000"/>
                <w:lang w:val="id-ID"/>
              </w:rPr>
            </w:pPr>
          </w:p>
          <w:p>
            <w:pPr>
              <w:pStyle w:val="5"/>
              <w:numPr>
                <w:ilvl w:val="0"/>
                <w:numId w:val="1"/>
              </w:numPr>
              <w:tabs>
                <w:tab w:val="left" w:pos="459"/>
                <w:tab w:val="left" w:pos="639"/>
                <w:tab w:val="left" w:pos="7915"/>
              </w:tabs>
              <w:spacing w:after="0" w:line="276" w:lineRule="auto"/>
              <w:ind w:left="459" w:right="680" w:hanging="425"/>
              <w:jc w:val="both"/>
              <w:rPr>
                <w:rFonts w:ascii="Bookman Old Style" w:hAnsi="Bookman Old Style"/>
                <w:color w:val="000000"/>
                <w:lang w:val="id-ID"/>
              </w:rPr>
            </w:pPr>
            <w:r>
              <w:rPr>
                <w:rFonts w:ascii="Bookman Old Style" w:hAnsi="Bookman Old Style"/>
                <w:color w:val="000000"/>
                <w:lang w:val="id-ID"/>
              </w:rPr>
              <w:t>Peraturan Pemerintah Nomor 69 Tahun 2010 tentang Tata Cara Pemberian dan Pemanfaatan Insentif Pemungutan Pajak Daerah dan Retribusi Daerah (Lembaran Negeran Republik Indonesia Tahun 2010 Nomor 119);</w:t>
            </w:r>
          </w:p>
          <w:p>
            <w:pPr>
              <w:widowControl w:val="0"/>
              <w:numPr>
                <w:ilvl w:val="0"/>
                <w:numId w:val="1"/>
              </w:numPr>
              <w:tabs>
                <w:tab w:val="left" w:pos="459"/>
              </w:tabs>
              <w:autoSpaceDE w:val="0"/>
              <w:autoSpaceDN w:val="0"/>
              <w:adjustRightInd w:val="0"/>
              <w:spacing w:line="276" w:lineRule="auto"/>
              <w:ind w:left="459" w:right="680" w:hanging="425"/>
              <w:jc w:val="both"/>
              <w:rPr>
                <w:rFonts w:ascii="Bookman Old Style" w:hAnsi="Bookman Old Style"/>
                <w:color w:val="000000"/>
                <w:lang w:val="id-ID"/>
              </w:rPr>
            </w:pPr>
            <w:r>
              <w:rPr>
                <w:rFonts w:ascii="Bookman Old Style" w:hAnsi="Bookman Old Style"/>
                <w:color w:val="000000"/>
                <w:lang w:val="id-ID"/>
              </w:rPr>
              <w:t>Peraturan Pemerintah Nomor 91 Tahun 2010 tentang Jenis Pajak Daerah yang Dipungut Berdasarkan Penetapan Kepala Daerah atau Dibayar Sendiri oleh Wajib Pajak (Lembaran Negara Republik Indonesia Tahun 2010 Nomor 153, Tambahan Lembaran Negara Republik Indonesia          Nomor 5179);</w:t>
            </w:r>
          </w:p>
          <w:p>
            <w:pPr>
              <w:pStyle w:val="5"/>
              <w:numPr>
                <w:ilvl w:val="0"/>
                <w:numId w:val="1"/>
              </w:numPr>
              <w:tabs>
                <w:tab w:val="left" w:pos="459"/>
                <w:tab w:val="left" w:pos="639"/>
                <w:tab w:val="left" w:pos="7915"/>
              </w:tabs>
              <w:spacing w:after="0" w:line="276" w:lineRule="auto"/>
              <w:ind w:left="459" w:right="680" w:hanging="425"/>
              <w:jc w:val="both"/>
              <w:rPr>
                <w:rFonts w:ascii="Bookman Old Style" w:hAnsi="Bookman Old Style"/>
                <w:color w:val="000000"/>
                <w:lang w:val="id-ID"/>
              </w:rPr>
            </w:pPr>
            <w:r>
              <w:rPr>
                <w:rFonts w:ascii="Bookman Old Style" w:hAnsi="Bookman Old Style"/>
                <w:color w:val="000000"/>
                <w:lang w:val="id-ID"/>
              </w:rPr>
              <w:t>Peraturan Daerah Kabupaten Sukoharjo Nomor 1 Tahun 2008 tentang Urusan Pemerintahan yang menjadi Kewenangan Pemerintahan Daerah Kabupaten Sukoharjo (Lembaran Daerah Kabupaten Sukoharjo Tahun 2008 Nomor 1</w:t>
            </w:r>
            <w:r>
              <w:rPr>
                <w:rFonts w:hint="default" w:ascii="Bookman Old Style" w:hAnsi="Bookman Old Style"/>
                <w:color w:val="000000"/>
                <w:lang w:val="en-US"/>
              </w:rPr>
              <w:t xml:space="preserve">, </w:t>
            </w:r>
            <w:r>
              <w:rPr>
                <w:rFonts w:ascii="Bookman Old Style" w:hAnsi="Bookman Old Style"/>
                <w:color w:val="000000"/>
                <w:lang w:val="id-ID"/>
              </w:rPr>
              <w:t>Tambahan Lembaran Daerah Kabupaten Sukoharjo  Nomor 155);</w:t>
            </w:r>
          </w:p>
          <w:p>
            <w:pPr>
              <w:pStyle w:val="5"/>
              <w:numPr>
                <w:ilvl w:val="0"/>
                <w:numId w:val="1"/>
              </w:numPr>
              <w:tabs>
                <w:tab w:val="left" w:pos="459"/>
                <w:tab w:val="left" w:pos="639"/>
              </w:tabs>
              <w:spacing w:after="0" w:line="276" w:lineRule="auto"/>
              <w:ind w:left="459" w:right="680" w:hanging="425"/>
              <w:jc w:val="both"/>
              <w:rPr>
                <w:rFonts w:ascii="Bookman Old Style" w:hAnsi="Bookman Old Style"/>
                <w:color w:val="000000"/>
                <w:lang w:val="id-ID"/>
              </w:rPr>
            </w:pPr>
            <w:r>
              <w:rPr>
                <w:rFonts w:ascii="Bookman Old Style" w:hAnsi="Bookman Old Style"/>
                <w:color w:val="000000"/>
                <w:lang w:val="id-ID"/>
              </w:rPr>
              <w:t>Peraturan Daerah Kabupaten Sukoharjo Nomor 1 Tahun 2010 tentang Pokok-pokok Pengelolaan Keuangan Daerah (Lembaran Daerah Kabupaten Sukoharjo Tahun 2010 Nomor 1, Tambahan Lembaran Daerah Kabupaten Sukoharjo  Nomor 172);</w:t>
            </w:r>
          </w:p>
          <w:p>
            <w:pPr>
              <w:pStyle w:val="5"/>
              <w:numPr>
                <w:ilvl w:val="0"/>
                <w:numId w:val="1"/>
              </w:numPr>
              <w:spacing w:after="0" w:line="276" w:lineRule="auto"/>
              <w:ind w:left="489" w:right="664" w:hanging="425"/>
              <w:jc w:val="both"/>
              <w:rPr>
                <w:rFonts w:ascii="Bookman Old Style" w:hAnsi="Bookman Old Style"/>
                <w:color w:val="000000"/>
                <w:lang w:val="id-ID"/>
              </w:rPr>
            </w:pPr>
            <w:r>
              <w:rPr>
                <w:rFonts w:ascii="Bookman Old Style" w:hAnsi="Bookman Old Style"/>
                <w:color w:val="000000"/>
                <w:lang w:val="id-ID"/>
              </w:rPr>
              <w:t>Peraturan Daerah Kabupaten Sukoharjo Nomor 7 Tahun 2011 tentang Pajak Daerah (Lembaran Daerah Kabupaten Sukoharjo Tahun 2011 Nomor 7, Tambahan Lembaran Daerah Kabupaten Sukoharjo Nomor 187).</w:t>
            </w:r>
          </w:p>
          <w:p>
            <w:pPr>
              <w:pStyle w:val="5"/>
              <w:spacing w:after="0" w:line="276" w:lineRule="auto"/>
              <w:ind w:left="489" w:right="664"/>
              <w:jc w:val="both"/>
              <w:rPr>
                <w:rFonts w:ascii="Bookman Old Style" w:hAnsi="Bookman Old Style"/>
                <w:color w:val="000000"/>
                <w:lang w:val="id-ID"/>
              </w:rPr>
            </w:pPr>
          </w:p>
        </w:tc>
      </w:tr>
      <w:tr>
        <w:tc>
          <w:tcPr>
            <w:tcW w:w="10286" w:type="dxa"/>
            <w:gridSpan w:val="4"/>
          </w:tcPr>
          <w:p>
            <w:pPr>
              <w:widowControl w:val="0"/>
              <w:tabs>
                <w:tab w:val="left" w:pos="3812"/>
                <w:tab w:val="right" w:pos="5663"/>
              </w:tabs>
              <w:autoSpaceDE w:val="0"/>
              <w:autoSpaceDN w:val="0"/>
              <w:adjustRightInd w:val="0"/>
              <w:spacing w:line="276" w:lineRule="auto"/>
              <w:ind w:left="1442"/>
              <w:jc w:val="center"/>
              <w:rPr>
                <w:rFonts w:ascii="Bookman Old Style" w:hAnsi="Bookman Old Style"/>
                <w:color w:val="000000"/>
                <w:lang w:val="id-ID"/>
              </w:rPr>
            </w:pPr>
          </w:p>
          <w:p>
            <w:pPr>
              <w:widowControl w:val="0"/>
              <w:tabs>
                <w:tab w:val="left" w:pos="3812"/>
                <w:tab w:val="right" w:pos="5663"/>
              </w:tabs>
              <w:autoSpaceDE w:val="0"/>
              <w:autoSpaceDN w:val="0"/>
              <w:adjustRightInd w:val="0"/>
              <w:spacing w:line="276" w:lineRule="auto"/>
              <w:ind w:left="34"/>
              <w:jc w:val="center"/>
              <w:rPr>
                <w:rFonts w:ascii="Bookman Old Style" w:hAnsi="Bookman Old Style"/>
                <w:color w:val="000000"/>
                <w:lang w:val="id-ID"/>
              </w:rPr>
            </w:pPr>
            <w:r>
              <w:rPr>
                <w:rFonts w:ascii="Bookman Old Style" w:hAnsi="Bookman Old Style"/>
                <w:color w:val="000000"/>
                <w:lang w:val="id-ID"/>
              </w:rPr>
              <w:t>MEMUTUSKAN :</w:t>
            </w:r>
          </w:p>
          <w:p>
            <w:pPr>
              <w:pStyle w:val="6"/>
              <w:spacing w:line="276" w:lineRule="auto"/>
              <w:ind w:left="13" w:firstLine="0"/>
              <w:rPr>
                <w:rFonts w:ascii="Bookman Old Style" w:hAnsi="Bookman Old Style" w:cs="Times New Roman"/>
                <w:color w:val="000000"/>
                <w:sz w:val="24"/>
                <w:szCs w:val="24"/>
                <w:lang w:val="id-ID"/>
              </w:rPr>
            </w:pPr>
          </w:p>
        </w:tc>
      </w:tr>
      <w:tr>
        <w:tc>
          <w:tcPr>
            <w:tcW w:w="1671" w:type="dxa"/>
          </w:tcPr>
          <w:p>
            <w:pPr>
              <w:widowControl w:val="0"/>
              <w:tabs>
                <w:tab w:val="left" w:pos="3150"/>
                <w:tab w:val="right" w:pos="6340"/>
              </w:tabs>
              <w:autoSpaceDE w:val="0"/>
              <w:autoSpaceDN w:val="0"/>
              <w:adjustRightInd w:val="0"/>
              <w:spacing w:line="276" w:lineRule="auto"/>
              <w:rPr>
                <w:rFonts w:ascii="Bookman Old Style" w:hAnsi="Bookman Old Style"/>
                <w:color w:val="000000"/>
                <w:lang w:val="id-ID"/>
              </w:rPr>
            </w:pPr>
            <w:r>
              <w:rPr>
                <w:rFonts w:ascii="Bookman Old Style" w:hAnsi="Bookman Old Style"/>
                <w:color w:val="000000"/>
                <w:lang w:val="id-ID"/>
              </w:rPr>
              <w:t>Menetapkan</w:t>
            </w:r>
          </w:p>
        </w:tc>
        <w:tc>
          <w:tcPr>
            <w:tcW w:w="293" w:type="dxa"/>
          </w:tcPr>
          <w:p>
            <w:pPr>
              <w:pStyle w:val="6"/>
              <w:spacing w:line="276" w:lineRule="auto"/>
              <w:ind w:left="0" w:firstLine="0"/>
              <w:rPr>
                <w:rFonts w:ascii="Bookman Old Style" w:hAnsi="Bookman Old Style" w:cs="Times New Roman"/>
                <w:color w:val="000000"/>
                <w:sz w:val="24"/>
                <w:szCs w:val="24"/>
                <w:lang w:val="id-ID"/>
              </w:rPr>
            </w:pPr>
            <w:r>
              <w:rPr>
                <w:rFonts w:ascii="Bookman Old Style" w:hAnsi="Bookman Old Style" w:cs="Times New Roman"/>
                <w:color w:val="000000"/>
                <w:sz w:val="24"/>
                <w:szCs w:val="24"/>
                <w:lang w:val="id-ID"/>
              </w:rPr>
              <w:t>:</w:t>
            </w:r>
          </w:p>
        </w:tc>
        <w:tc>
          <w:tcPr>
            <w:tcW w:w="8322" w:type="dxa"/>
            <w:gridSpan w:val="2"/>
          </w:tcPr>
          <w:p>
            <w:pPr>
              <w:spacing w:line="276" w:lineRule="auto"/>
              <w:jc w:val="both"/>
              <w:outlineLvl w:val="0"/>
              <w:rPr>
                <w:rFonts w:ascii="Bookman Old Style" w:hAnsi="Bookman Old Style"/>
                <w:color w:val="000000"/>
                <w:lang w:val="id-ID"/>
              </w:rPr>
            </w:pPr>
          </w:p>
        </w:tc>
      </w:tr>
      <w:tr>
        <w:tc>
          <w:tcPr>
            <w:tcW w:w="1671" w:type="dxa"/>
          </w:tcPr>
          <w:p>
            <w:pPr>
              <w:widowControl w:val="0"/>
              <w:tabs>
                <w:tab w:val="left" w:pos="3150"/>
                <w:tab w:val="right" w:pos="6340"/>
              </w:tabs>
              <w:autoSpaceDE w:val="0"/>
              <w:autoSpaceDN w:val="0"/>
              <w:adjustRightInd w:val="0"/>
              <w:spacing w:line="276" w:lineRule="auto"/>
              <w:rPr>
                <w:rFonts w:ascii="Bookman Old Style" w:hAnsi="Bookman Old Style"/>
                <w:color w:val="000000"/>
                <w:lang w:val="id-ID"/>
              </w:rPr>
            </w:pPr>
            <w:r>
              <w:rPr>
                <w:rFonts w:ascii="Bookman Old Style" w:hAnsi="Bookman Old Style"/>
                <w:color w:val="000000"/>
                <w:lang w:val="id-ID"/>
              </w:rPr>
              <w:t>KESATU</w:t>
            </w:r>
          </w:p>
        </w:tc>
        <w:tc>
          <w:tcPr>
            <w:tcW w:w="293" w:type="dxa"/>
          </w:tcPr>
          <w:p>
            <w:pPr>
              <w:pStyle w:val="6"/>
              <w:spacing w:line="276" w:lineRule="auto"/>
              <w:ind w:left="0" w:firstLine="0"/>
              <w:rPr>
                <w:rFonts w:ascii="Bookman Old Style" w:hAnsi="Bookman Old Style" w:cs="Times New Roman"/>
                <w:color w:val="000000"/>
                <w:sz w:val="24"/>
                <w:szCs w:val="24"/>
                <w:lang w:val="id-ID"/>
              </w:rPr>
            </w:pPr>
            <w:r>
              <w:rPr>
                <w:rFonts w:ascii="Bookman Old Style" w:hAnsi="Bookman Old Style" w:cs="Times New Roman"/>
                <w:color w:val="000000"/>
                <w:sz w:val="24"/>
                <w:szCs w:val="24"/>
                <w:lang w:val="id-ID"/>
              </w:rPr>
              <w:t>:</w:t>
            </w:r>
          </w:p>
        </w:tc>
        <w:tc>
          <w:tcPr>
            <w:tcW w:w="8322" w:type="dxa"/>
            <w:gridSpan w:val="2"/>
          </w:tcPr>
          <w:p>
            <w:pPr>
              <w:pStyle w:val="6"/>
              <w:tabs>
                <w:tab w:val="left" w:pos="7284"/>
              </w:tabs>
              <w:spacing w:line="276" w:lineRule="auto"/>
              <w:ind w:left="0" w:right="664" w:firstLine="0"/>
              <w:rPr>
                <w:rFonts w:ascii="Bookman Old Style" w:hAnsi="Bookman Old Style" w:cs="Times New Roman"/>
                <w:color w:val="000000"/>
                <w:sz w:val="24"/>
                <w:szCs w:val="24"/>
                <w:lang w:val="id-ID"/>
              </w:rPr>
            </w:pPr>
            <w:r>
              <w:rPr>
                <w:rFonts w:ascii="Bookman Old Style" w:hAnsi="Bookman Old Style" w:cs="Times New Roman"/>
                <w:color w:val="000000"/>
                <w:sz w:val="24"/>
                <w:szCs w:val="24"/>
                <w:lang w:val="id-ID"/>
              </w:rPr>
              <w:t>Menunjuk perangkat desa sebagai Petugas Penyampai Surat Pemberitahuan Pajak Terhutang (SPPT) Pajak Bumi dan Bangunan Perdesaan Tingkat Desa Tahun 202</w:t>
            </w:r>
            <w:r>
              <w:rPr>
                <w:rFonts w:ascii="Bookman Old Style" w:hAnsi="Bookman Old Style" w:cs="Times New Roman"/>
                <w:color w:val="000000"/>
                <w:sz w:val="24"/>
                <w:szCs w:val="24"/>
              </w:rPr>
              <w:t>3</w:t>
            </w:r>
            <w:r>
              <w:rPr>
                <w:rFonts w:ascii="Bookman Old Style" w:hAnsi="Bookman Old Style" w:cs="Times New Roman"/>
                <w:color w:val="000000"/>
                <w:sz w:val="24"/>
                <w:szCs w:val="24"/>
                <w:lang w:val="id-ID"/>
              </w:rPr>
              <w:t>, sebagaimana tercantum dalam Lampiran Keputusan ini.</w:t>
            </w:r>
          </w:p>
        </w:tc>
      </w:tr>
      <w:tr>
        <w:tc>
          <w:tcPr>
            <w:tcW w:w="1671" w:type="dxa"/>
          </w:tcPr>
          <w:p>
            <w:pPr>
              <w:widowControl w:val="0"/>
              <w:tabs>
                <w:tab w:val="left" w:pos="3150"/>
                <w:tab w:val="right" w:pos="6340"/>
              </w:tabs>
              <w:autoSpaceDE w:val="0"/>
              <w:autoSpaceDN w:val="0"/>
              <w:adjustRightInd w:val="0"/>
              <w:spacing w:line="276" w:lineRule="auto"/>
              <w:rPr>
                <w:rFonts w:ascii="Bookman Old Style" w:hAnsi="Bookman Old Style"/>
                <w:color w:val="000000"/>
                <w:lang w:val="id-ID"/>
              </w:rPr>
            </w:pPr>
            <w:r>
              <w:rPr>
                <w:rFonts w:ascii="Bookman Old Style" w:hAnsi="Bookman Old Style"/>
                <w:color w:val="000000"/>
                <w:lang w:val="id-ID"/>
              </w:rPr>
              <w:t>KEDUA</w:t>
            </w:r>
          </w:p>
        </w:tc>
        <w:tc>
          <w:tcPr>
            <w:tcW w:w="293" w:type="dxa"/>
          </w:tcPr>
          <w:p>
            <w:pPr>
              <w:pStyle w:val="6"/>
              <w:spacing w:line="276" w:lineRule="auto"/>
              <w:ind w:left="0" w:firstLine="0"/>
              <w:rPr>
                <w:rFonts w:ascii="Bookman Old Style" w:hAnsi="Bookman Old Style" w:cs="Times New Roman"/>
                <w:color w:val="000000"/>
                <w:sz w:val="24"/>
                <w:szCs w:val="24"/>
                <w:lang w:val="id-ID"/>
              </w:rPr>
            </w:pPr>
            <w:r>
              <w:rPr>
                <w:rFonts w:ascii="Bookman Old Style" w:hAnsi="Bookman Old Style" w:cs="Times New Roman"/>
                <w:color w:val="000000"/>
                <w:sz w:val="24"/>
                <w:szCs w:val="24"/>
                <w:lang w:val="id-ID"/>
              </w:rPr>
              <w:t>:</w:t>
            </w:r>
          </w:p>
        </w:tc>
        <w:tc>
          <w:tcPr>
            <w:tcW w:w="8322" w:type="dxa"/>
            <w:gridSpan w:val="2"/>
          </w:tcPr>
          <w:p>
            <w:pPr>
              <w:pStyle w:val="6"/>
              <w:spacing w:line="276" w:lineRule="auto"/>
              <w:ind w:left="0" w:right="664" w:firstLine="0"/>
              <w:rPr>
                <w:rFonts w:ascii="Bookman Old Style" w:hAnsi="Bookman Old Style" w:cs="Times New Roman"/>
                <w:color w:val="000000"/>
                <w:sz w:val="24"/>
                <w:szCs w:val="24"/>
                <w:lang w:val="id-ID"/>
              </w:rPr>
            </w:pPr>
            <w:r>
              <w:rPr>
                <w:rFonts w:ascii="Bookman Old Style" w:hAnsi="Bookman Old Style" w:cs="Times New Roman"/>
                <w:color w:val="000000"/>
                <w:sz w:val="24"/>
                <w:szCs w:val="24"/>
                <w:lang w:val="id-ID"/>
              </w:rPr>
              <w:t>Tugas perangkat desa sebagai Petugas Penyampai Surat Pemberitahuan Pajak Terhutang (SPPT) PBB-P2 sebagaimana dimaksud diktum PERTAMA, adalah:</w:t>
            </w:r>
          </w:p>
          <w:p>
            <w:pPr>
              <w:pStyle w:val="6"/>
              <w:numPr>
                <w:ilvl w:val="0"/>
                <w:numId w:val="2"/>
              </w:numPr>
              <w:spacing w:line="276" w:lineRule="auto"/>
              <w:ind w:left="338" w:right="664"/>
              <w:rPr>
                <w:rFonts w:ascii="Bookman Old Style" w:hAnsi="Bookman Old Style" w:cs="Times New Roman"/>
                <w:color w:val="000000"/>
                <w:sz w:val="24"/>
                <w:szCs w:val="24"/>
                <w:lang w:val="id-ID"/>
              </w:rPr>
            </w:pPr>
            <w:r>
              <w:rPr>
                <w:rFonts w:ascii="Bookman Old Style" w:hAnsi="Bookman Old Style" w:cs="Times New Roman"/>
                <w:color w:val="000000"/>
                <w:sz w:val="24"/>
                <w:szCs w:val="24"/>
                <w:lang w:val="id-ID"/>
              </w:rPr>
              <w:t xml:space="preserve">mengoptimalkan kinerja penyampaian/distribusi Surat Pemberitahuan Pajak Terhutang (SPPT) PBB-P2 kepada wajib pajak; </w:t>
            </w:r>
          </w:p>
          <w:p>
            <w:pPr>
              <w:pStyle w:val="6"/>
              <w:numPr>
                <w:ilvl w:val="0"/>
                <w:numId w:val="2"/>
              </w:numPr>
              <w:spacing w:line="276" w:lineRule="auto"/>
              <w:ind w:left="338" w:right="664"/>
              <w:rPr>
                <w:rFonts w:ascii="Bookman Old Style" w:hAnsi="Bookman Old Style" w:cs="Times New Roman"/>
                <w:color w:val="000000"/>
                <w:sz w:val="24"/>
                <w:szCs w:val="24"/>
                <w:lang w:val="id-ID"/>
              </w:rPr>
            </w:pPr>
            <w:r>
              <w:rPr>
                <w:rFonts w:ascii="Bookman Old Style" w:hAnsi="Bookman Old Style" w:cs="Times New Roman"/>
                <w:color w:val="000000"/>
                <w:sz w:val="24"/>
                <w:szCs w:val="24"/>
                <w:lang w:val="id-ID"/>
              </w:rPr>
              <w:t xml:space="preserve">memastikan penyampaian/distribusi Surat Pemberitahuan Pajak Terhutang (SPPT) PBB-P2 sampai kepada wajib   pajak; </w:t>
            </w:r>
          </w:p>
          <w:p>
            <w:pPr>
              <w:pStyle w:val="6"/>
              <w:numPr>
                <w:ilvl w:val="0"/>
                <w:numId w:val="2"/>
              </w:numPr>
              <w:spacing w:line="276" w:lineRule="auto"/>
              <w:ind w:left="338" w:right="664"/>
              <w:rPr>
                <w:rFonts w:ascii="Bookman Old Style" w:hAnsi="Bookman Old Style" w:cs="Times New Roman"/>
                <w:color w:val="000000"/>
                <w:sz w:val="24"/>
                <w:szCs w:val="24"/>
                <w:lang w:val="id-ID"/>
              </w:rPr>
            </w:pPr>
            <w:r>
              <w:rPr>
                <w:rFonts w:ascii="Bookman Old Style" w:hAnsi="Bookman Old Style" w:cs="Times New Roman"/>
                <w:color w:val="000000"/>
                <w:sz w:val="24"/>
                <w:szCs w:val="24"/>
                <w:lang w:val="id-ID"/>
              </w:rPr>
              <w:t>melakukan pendataan wajib pajak yang belum menerima Surat Pemberitahuan Pajak Terhutang (SPPT) PBB-P2 tahun 202</w:t>
            </w:r>
            <w:r>
              <w:rPr>
                <w:rFonts w:ascii="Bookman Old Style" w:hAnsi="Bookman Old Style" w:cs="Times New Roman"/>
                <w:color w:val="000000"/>
                <w:sz w:val="24"/>
                <w:szCs w:val="24"/>
              </w:rPr>
              <w:t>3</w:t>
            </w:r>
            <w:r>
              <w:rPr>
                <w:rFonts w:ascii="Bookman Old Style" w:hAnsi="Bookman Old Style" w:cs="Times New Roman"/>
                <w:color w:val="000000"/>
                <w:sz w:val="24"/>
                <w:szCs w:val="24"/>
                <w:lang w:val="id-ID"/>
              </w:rPr>
              <w:t>;</w:t>
            </w:r>
          </w:p>
          <w:p>
            <w:pPr>
              <w:pStyle w:val="6"/>
              <w:spacing w:line="276" w:lineRule="auto"/>
              <w:ind w:right="664"/>
              <w:rPr>
                <w:rFonts w:ascii="Bookman Old Style" w:hAnsi="Bookman Old Style" w:cs="Times New Roman"/>
                <w:color w:val="000000"/>
                <w:sz w:val="24"/>
                <w:szCs w:val="24"/>
              </w:rPr>
            </w:pPr>
          </w:p>
          <w:p>
            <w:pPr>
              <w:pStyle w:val="6"/>
              <w:spacing w:line="276" w:lineRule="auto"/>
              <w:ind w:right="664"/>
              <w:rPr>
                <w:rFonts w:ascii="Bookman Old Style" w:hAnsi="Bookman Old Style" w:cs="Times New Roman"/>
                <w:color w:val="000000"/>
                <w:sz w:val="24"/>
                <w:szCs w:val="24"/>
              </w:rPr>
            </w:pPr>
          </w:p>
          <w:p>
            <w:pPr>
              <w:pStyle w:val="6"/>
              <w:spacing w:line="276" w:lineRule="auto"/>
              <w:ind w:right="664"/>
              <w:rPr>
                <w:rFonts w:ascii="Bookman Old Style" w:hAnsi="Bookman Old Style" w:cs="Times New Roman"/>
                <w:color w:val="000000"/>
                <w:sz w:val="24"/>
                <w:szCs w:val="24"/>
                <w:lang w:val="id-ID"/>
              </w:rPr>
            </w:pPr>
          </w:p>
          <w:p>
            <w:pPr>
              <w:pStyle w:val="6"/>
              <w:numPr>
                <w:ilvl w:val="0"/>
                <w:numId w:val="2"/>
              </w:numPr>
              <w:spacing w:line="276" w:lineRule="auto"/>
              <w:ind w:left="338" w:right="664"/>
              <w:rPr>
                <w:rFonts w:ascii="Bookman Old Style" w:hAnsi="Bookman Old Style" w:cs="Times New Roman"/>
                <w:color w:val="000000"/>
                <w:sz w:val="24"/>
                <w:szCs w:val="24"/>
                <w:lang w:val="id-ID"/>
              </w:rPr>
            </w:pPr>
            <w:r>
              <w:rPr>
                <w:rFonts w:ascii="Bookman Old Style" w:hAnsi="Bookman Old Style" w:cs="Times New Roman"/>
                <w:color w:val="000000"/>
                <w:sz w:val="24"/>
                <w:szCs w:val="24"/>
                <w:lang w:val="id-ID"/>
              </w:rPr>
              <w:t>melakukan pendataan wajib pajak yang sudah  menerima Surat Pemberitahuan Pajak Terhutang (SPPT) PBB-P2 tahun 202</w:t>
            </w:r>
            <w:r>
              <w:rPr>
                <w:rFonts w:ascii="Bookman Old Style" w:hAnsi="Bookman Old Style" w:cs="Times New Roman"/>
                <w:color w:val="000000"/>
                <w:sz w:val="24"/>
                <w:szCs w:val="24"/>
              </w:rPr>
              <w:t>3</w:t>
            </w:r>
            <w:r>
              <w:rPr>
                <w:rFonts w:ascii="Bookman Old Style" w:hAnsi="Bookman Old Style" w:cs="Times New Roman"/>
                <w:color w:val="000000"/>
                <w:sz w:val="24"/>
                <w:szCs w:val="24"/>
                <w:lang w:val="id-ID"/>
              </w:rPr>
              <w:t xml:space="preserve"> dan melakukan pembayaran lewat petugas penyampai tingkat desa maupun secara langsung ke Bank Jateng Cabang Sukoharjo atau payment point Bank Jateng Cabang Sukoharjo di kantor kecamatan;</w:t>
            </w:r>
          </w:p>
          <w:p>
            <w:pPr>
              <w:numPr>
                <w:ilvl w:val="0"/>
                <w:numId w:val="2"/>
              </w:numPr>
              <w:spacing w:line="276" w:lineRule="auto"/>
              <w:ind w:left="338" w:right="680"/>
              <w:jc w:val="both"/>
              <w:rPr>
                <w:rFonts w:ascii="Bookman Old Style" w:hAnsi="Bookman Old Style"/>
                <w:color w:val="000000"/>
                <w:lang w:val="id-ID"/>
              </w:rPr>
            </w:pPr>
            <w:r>
              <w:rPr>
                <w:rFonts w:ascii="Bookman Old Style" w:hAnsi="Bookman Old Style"/>
                <w:color w:val="000000"/>
                <w:lang w:val="id-ID"/>
              </w:rPr>
              <w:t>melaporkan hasil kegiatan penyampaian  Surat Pemberitahuan Pajak Terhutang (SPPT) PBB-P2 tahun 202</w:t>
            </w:r>
            <w:r>
              <w:rPr>
                <w:rFonts w:ascii="Bookman Old Style" w:hAnsi="Bookman Old Style"/>
                <w:color w:val="000000"/>
              </w:rPr>
              <w:t>2</w:t>
            </w:r>
            <w:r>
              <w:rPr>
                <w:rFonts w:ascii="Bookman Old Style" w:hAnsi="Bookman Old Style"/>
                <w:color w:val="000000"/>
                <w:lang w:val="id-ID"/>
              </w:rPr>
              <w:t xml:space="preserve"> kepada Kepala Desa selaku Penanggung jawab Penagihan PBB-P2 di Tingkat Desa.</w:t>
            </w:r>
          </w:p>
        </w:tc>
      </w:tr>
      <w:tr>
        <w:trPr>
          <w:gridAfter w:val="1"/>
          <w:wAfter w:w="259" w:type="dxa"/>
        </w:trPr>
        <w:tc>
          <w:tcPr>
            <w:tcW w:w="1671" w:type="dxa"/>
          </w:tcPr>
          <w:p>
            <w:pPr>
              <w:widowControl w:val="0"/>
              <w:tabs>
                <w:tab w:val="left" w:pos="3150"/>
                <w:tab w:val="right" w:pos="6340"/>
              </w:tabs>
              <w:autoSpaceDE w:val="0"/>
              <w:autoSpaceDN w:val="0"/>
              <w:adjustRightInd w:val="0"/>
              <w:spacing w:line="276" w:lineRule="auto"/>
              <w:rPr>
                <w:rFonts w:ascii="Bookman Old Style" w:hAnsi="Bookman Old Style"/>
                <w:color w:val="000000"/>
                <w:lang w:val="id-ID"/>
              </w:rPr>
            </w:pPr>
            <w:r>
              <w:rPr>
                <w:rFonts w:ascii="Bookman Old Style" w:hAnsi="Bookman Old Style"/>
                <w:color w:val="000000"/>
                <w:lang w:val="id-ID"/>
              </w:rPr>
              <w:t>KETIGA</w:t>
            </w:r>
          </w:p>
        </w:tc>
        <w:tc>
          <w:tcPr>
            <w:tcW w:w="293" w:type="dxa"/>
          </w:tcPr>
          <w:p>
            <w:pPr>
              <w:pStyle w:val="6"/>
              <w:spacing w:line="276" w:lineRule="auto"/>
              <w:ind w:left="0" w:firstLine="0"/>
              <w:rPr>
                <w:rFonts w:ascii="Bookman Old Style" w:hAnsi="Bookman Old Style" w:cs="Times New Roman"/>
                <w:color w:val="000000"/>
                <w:sz w:val="24"/>
                <w:szCs w:val="24"/>
                <w:lang w:val="id-ID"/>
              </w:rPr>
            </w:pPr>
            <w:r>
              <w:rPr>
                <w:rFonts w:ascii="Bookman Old Style" w:hAnsi="Bookman Old Style" w:cs="Times New Roman"/>
                <w:color w:val="000000"/>
                <w:sz w:val="24"/>
                <w:szCs w:val="24"/>
                <w:lang w:val="id-ID"/>
              </w:rPr>
              <w:t>:</w:t>
            </w:r>
          </w:p>
        </w:tc>
        <w:tc>
          <w:tcPr>
            <w:tcW w:w="8063" w:type="dxa"/>
          </w:tcPr>
          <w:p>
            <w:pPr>
              <w:pStyle w:val="6"/>
              <w:spacing w:line="276" w:lineRule="auto"/>
              <w:ind w:left="0" w:right="608" w:firstLine="0"/>
              <w:rPr>
                <w:rFonts w:ascii="Bookman Old Style" w:hAnsi="Bookman Old Style" w:cs="Times New Roman"/>
                <w:color w:val="000000"/>
                <w:sz w:val="24"/>
                <w:szCs w:val="24"/>
                <w:lang w:val="id-ID"/>
              </w:rPr>
            </w:pPr>
            <w:r>
              <w:rPr>
                <w:rFonts w:ascii="Bookman Old Style" w:hAnsi="Bookman Old Style" w:cs="Times New Roman"/>
                <w:color w:val="000000"/>
                <w:sz w:val="24"/>
                <w:szCs w:val="24"/>
                <w:lang w:val="id-ID"/>
              </w:rPr>
              <w:t>Untuk mendukung tugas perangkat desa sebagai petugas penyampai Surat Pemberitahuan Pajak Terhutang (SPPT) PBB-P2 sebagaimana dimaksud diktum KEDUA,  diberikan biaya operasional berupa honor khusus penyampaian SPPT  PBB-P2 Tahun 20</w:t>
            </w:r>
            <w:r>
              <w:rPr>
                <w:rFonts w:ascii="Bookman Old Style" w:hAnsi="Bookman Old Style" w:cs="Times New Roman"/>
                <w:color w:val="000000"/>
                <w:sz w:val="24"/>
                <w:szCs w:val="24"/>
              </w:rPr>
              <w:t>23</w:t>
            </w:r>
            <w:r>
              <w:rPr>
                <w:rFonts w:ascii="Bookman Old Style" w:hAnsi="Bookman Old Style" w:cs="Times New Roman"/>
                <w:color w:val="000000"/>
                <w:sz w:val="24"/>
                <w:szCs w:val="24"/>
                <w:lang w:val="id-ID"/>
              </w:rPr>
              <w:t xml:space="preserve"> sebesar Rp. </w:t>
            </w:r>
            <w:r>
              <w:rPr>
                <w:rFonts w:ascii="Bookman Old Style" w:hAnsi="Bookman Old Style" w:cs="Times New Roman"/>
                <w:color w:val="000000"/>
                <w:sz w:val="24"/>
                <w:szCs w:val="24"/>
              </w:rPr>
              <w:t>3</w:t>
            </w:r>
            <w:r>
              <w:rPr>
                <w:rFonts w:ascii="Bookman Old Style" w:hAnsi="Bookman Old Style" w:cs="Times New Roman"/>
                <w:color w:val="000000"/>
                <w:sz w:val="24"/>
                <w:szCs w:val="24"/>
                <w:lang w:val="id-ID"/>
              </w:rPr>
              <w:t>.000,- per lembar SPPT-PBB-P2;</w:t>
            </w:r>
          </w:p>
        </w:tc>
      </w:tr>
      <w:tr>
        <w:trPr>
          <w:gridAfter w:val="1"/>
          <w:wAfter w:w="259" w:type="dxa"/>
        </w:trPr>
        <w:tc>
          <w:tcPr>
            <w:tcW w:w="1671" w:type="dxa"/>
          </w:tcPr>
          <w:p>
            <w:pPr>
              <w:widowControl w:val="0"/>
              <w:tabs>
                <w:tab w:val="left" w:pos="3150"/>
                <w:tab w:val="right" w:pos="6340"/>
              </w:tabs>
              <w:autoSpaceDE w:val="0"/>
              <w:autoSpaceDN w:val="0"/>
              <w:adjustRightInd w:val="0"/>
              <w:spacing w:line="276" w:lineRule="auto"/>
              <w:rPr>
                <w:rFonts w:ascii="Bookman Old Style" w:hAnsi="Bookman Old Style"/>
                <w:color w:val="000000"/>
                <w:lang w:val="id-ID"/>
              </w:rPr>
            </w:pPr>
            <w:r>
              <w:rPr>
                <w:rFonts w:ascii="Bookman Old Style" w:hAnsi="Bookman Old Style"/>
                <w:color w:val="000000"/>
                <w:lang w:val="id-ID"/>
              </w:rPr>
              <w:t>KEEMPAT</w:t>
            </w:r>
          </w:p>
        </w:tc>
        <w:tc>
          <w:tcPr>
            <w:tcW w:w="293" w:type="dxa"/>
          </w:tcPr>
          <w:p>
            <w:pPr>
              <w:pStyle w:val="6"/>
              <w:spacing w:line="276" w:lineRule="auto"/>
              <w:ind w:left="0" w:firstLine="0"/>
              <w:rPr>
                <w:rFonts w:ascii="Bookman Old Style" w:hAnsi="Bookman Old Style" w:cs="Times New Roman"/>
                <w:color w:val="000000"/>
                <w:sz w:val="24"/>
                <w:szCs w:val="24"/>
                <w:lang w:val="id-ID"/>
              </w:rPr>
            </w:pPr>
            <w:r>
              <w:rPr>
                <w:rFonts w:ascii="Bookman Old Style" w:hAnsi="Bookman Old Style" w:cs="Times New Roman"/>
                <w:color w:val="000000"/>
                <w:sz w:val="24"/>
                <w:szCs w:val="24"/>
                <w:lang w:val="id-ID"/>
              </w:rPr>
              <w:t>:</w:t>
            </w:r>
          </w:p>
        </w:tc>
        <w:tc>
          <w:tcPr>
            <w:tcW w:w="8063" w:type="dxa"/>
          </w:tcPr>
          <w:p>
            <w:pPr>
              <w:pStyle w:val="6"/>
              <w:spacing w:line="276" w:lineRule="auto"/>
              <w:ind w:left="0" w:right="608" w:firstLine="0"/>
              <w:rPr>
                <w:rFonts w:ascii="Bookman Old Style" w:hAnsi="Bookman Old Style" w:cs="Times New Roman"/>
                <w:color w:val="000000"/>
                <w:sz w:val="24"/>
                <w:szCs w:val="24"/>
                <w:lang w:val="id-ID"/>
              </w:rPr>
            </w:pPr>
            <w:r>
              <w:rPr>
                <w:rFonts w:ascii="Bookman Old Style" w:hAnsi="Bookman Old Style" w:cs="Times New Roman"/>
                <w:color w:val="000000"/>
                <w:sz w:val="24"/>
                <w:szCs w:val="24"/>
                <w:lang w:val="id-ID"/>
              </w:rPr>
              <w:t>Biaya operasional berupa honor khusus penyampaian SPPT PBB-P2 sebagaimana dimaksud diktum KETIGA, berasal dan dianggarkan dari APBD Kab. Sukoharjo Tahun 202</w:t>
            </w:r>
            <w:r>
              <w:rPr>
                <w:rFonts w:ascii="Bookman Old Style" w:hAnsi="Bookman Old Style" w:cs="Times New Roman"/>
                <w:color w:val="000000"/>
                <w:sz w:val="24"/>
                <w:szCs w:val="24"/>
              </w:rPr>
              <w:t>3</w:t>
            </w:r>
            <w:r>
              <w:rPr>
                <w:rFonts w:ascii="Bookman Old Style" w:hAnsi="Bookman Old Style" w:cs="Times New Roman"/>
                <w:color w:val="000000"/>
                <w:sz w:val="24"/>
                <w:szCs w:val="24"/>
                <w:lang w:val="id-ID"/>
              </w:rPr>
              <w:t xml:space="preserve"> pada kegiatan yang tertuang pada Dokumen Pelaksanaan Anggaran</w:t>
            </w:r>
            <w:r>
              <w:rPr>
                <w:rFonts w:ascii="Bookman Old Style" w:hAnsi="Bookman Old Style" w:cs="Times New Roman"/>
                <w:color w:val="000000"/>
                <w:sz w:val="24"/>
                <w:szCs w:val="24"/>
              </w:rPr>
              <w:t xml:space="preserve"> </w:t>
            </w:r>
            <w:r>
              <w:rPr>
                <w:rFonts w:ascii="Bookman Old Style" w:hAnsi="Bookman Old Style" w:cs="Times New Roman"/>
                <w:color w:val="000000"/>
                <w:sz w:val="24"/>
                <w:szCs w:val="24"/>
                <w:lang w:val="id-ID"/>
              </w:rPr>
              <w:t>Satuan Kerja Perangkat Daerah Dinas Pendapatan dan Pengelolaan Keuangan dan Aset Daerah Kabupaten Sukoharjo Tahun 202</w:t>
            </w:r>
            <w:r>
              <w:rPr>
                <w:rFonts w:ascii="Bookman Old Style" w:hAnsi="Bookman Old Style" w:cs="Times New Roman"/>
                <w:color w:val="000000"/>
                <w:sz w:val="24"/>
                <w:szCs w:val="24"/>
              </w:rPr>
              <w:t>3</w:t>
            </w:r>
            <w:r>
              <w:rPr>
                <w:rFonts w:ascii="Bookman Old Style" w:hAnsi="Bookman Old Style" w:cs="Times New Roman"/>
                <w:color w:val="000000"/>
                <w:sz w:val="24"/>
                <w:szCs w:val="24"/>
                <w:lang w:val="id-ID"/>
              </w:rPr>
              <w:t>;</w:t>
            </w:r>
          </w:p>
        </w:tc>
      </w:tr>
      <w:tr>
        <w:trPr>
          <w:gridAfter w:val="1"/>
          <w:wAfter w:w="259" w:type="dxa"/>
        </w:trPr>
        <w:tc>
          <w:tcPr>
            <w:tcW w:w="1671" w:type="dxa"/>
          </w:tcPr>
          <w:p>
            <w:pPr>
              <w:widowControl w:val="0"/>
              <w:tabs>
                <w:tab w:val="left" w:pos="3150"/>
                <w:tab w:val="right" w:pos="6340"/>
              </w:tabs>
              <w:autoSpaceDE w:val="0"/>
              <w:autoSpaceDN w:val="0"/>
              <w:adjustRightInd w:val="0"/>
              <w:spacing w:line="276" w:lineRule="auto"/>
              <w:rPr>
                <w:rFonts w:ascii="Bookman Old Style" w:hAnsi="Bookman Old Style"/>
                <w:color w:val="000000"/>
              </w:rPr>
            </w:pPr>
            <w:r>
              <w:rPr>
                <w:rFonts w:ascii="Bookman Old Style" w:hAnsi="Bookman Old Style"/>
                <w:color w:val="000000"/>
                <w:lang w:val="id-ID"/>
              </w:rPr>
              <w:t>KE</w:t>
            </w:r>
            <w:r>
              <w:rPr>
                <w:rFonts w:ascii="Bookman Old Style" w:hAnsi="Bookman Old Style"/>
                <w:color w:val="000000"/>
              </w:rPr>
              <w:t>LIMA</w:t>
            </w:r>
          </w:p>
        </w:tc>
        <w:tc>
          <w:tcPr>
            <w:tcW w:w="293" w:type="dxa"/>
          </w:tcPr>
          <w:p>
            <w:pPr>
              <w:pStyle w:val="6"/>
              <w:spacing w:line="276" w:lineRule="auto"/>
              <w:ind w:left="0" w:firstLine="0"/>
              <w:rPr>
                <w:rFonts w:ascii="Bookman Old Style" w:hAnsi="Bookman Old Style" w:cs="Times New Roman"/>
                <w:color w:val="000000"/>
                <w:sz w:val="24"/>
                <w:szCs w:val="24"/>
                <w:lang w:val="id-ID"/>
              </w:rPr>
            </w:pPr>
            <w:r>
              <w:rPr>
                <w:rFonts w:ascii="Bookman Old Style" w:hAnsi="Bookman Old Style" w:cs="Times New Roman"/>
                <w:color w:val="000000"/>
                <w:sz w:val="24"/>
                <w:szCs w:val="24"/>
                <w:lang w:val="id-ID"/>
              </w:rPr>
              <w:t>:</w:t>
            </w:r>
          </w:p>
        </w:tc>
        <w:tc>
          <w:tcPr>
            <w:tcW w:w="8063" w:type="dxa"/>
          </w:tcPr>
          <w:p>
            <w:pPr>
              <w:spacing w:line="276" w:lineRule="auto"/>
              <w:jc w:val="both"/>
              <w:rPr>
                <w:rFonts w:ascii="Bookman Old Style" w:hAnsi="Bookman Old Style"/>
                <w:color w:val="000000"/>
                <w:lang w:val="id-ID"/>
              </w:rPr>
            </w:pPr>
            <w:r>
              <w:rPr>
                <w:rFonts w:ascii="Bookman Old Style" w:hAnsi="Bookman Old Style"/>
                <w:color w:val="000000"/>
                <w:lang w:val="id-ID"/>
              </w:rPr>
              <w:t>Keputusan</w:t>
            </w:r>
            <w:r>
              <w:rPr>
                <w:rFonts w:ascii="Bookman Old Style" w:hAnsi="Bookman Old Style"/>
                <w:color w:val="000000"/>
                <w:lang w:val="it-IT"/>
              </w:rPr>
              <w:t xml:space="preserve"> ini mulai berlaku pada tanggal di</w:t>
            </w:r>
            <w:r>
              <w:rPr>
                <w:rFonts w:ascii="Bookman Old Style" w:hAnsi="Bookman Old Style"/>
                <w:color w:val="000000"/>
                <w:lang w:val="id-ID"/>
              </w:rPr>
              <w:t>tetapkan</w:t>
            </w:r>
            <w:r>
              <w:rPr>
                <w:rFonts w:ascii="Bookman Old Style" w:hAnsi="Bookman Old Style"/>
                <w:color w:val="000000"/>
                <w:lang w:val="it-IT"/>
              </w:rPr>
              <w:t>.</w:t>
            </w:r>
          </w:p>
        </w:tc>
      </w:tr>
    </w:tbl>
    <w:p>
      <w:pPr>
        <w:widowControl w:val="0"/>
        <w:tabs>
          <w:tab w:val="left" w:pos="3430"/>
          <w:tab w:val="right" w:pos="6076"/>
        </w:tabs>
        <w:autoSpaceDE w:val="0"/>
        <w:autoSpaceDN w:val="0"/>
        <w:adjustRightInd w:val="0"/>
        <w:jc w:val="center"/>
        <w:rPr>
          <w:rFonts w:ascii="Bookman Old Style" w:hAnsi="Bookman Old Style"/>
          <w:color w:val="000000"/>
          <w:lang w:val="id-ID"/>
        </w:rPr>
      </w:pPr>
    </w:p>
    <w:p>
      <w:pPr>
        <w:ind w:left="5387"/>
        <w:jc w:val="both"/>
        <w:rPr>
          <w:rFonts w:ascii="Bookman Old Style" w:hAnsi="Bookman Old Style"/>
          <w:color w:val="000000"/>
        </w:rPr>
      </w:pPr>
      <w:r>
        <w:rPr>
          <w:rFonts w:ascii="Bookman Old Style" w:hAnsi="Bookman Old Style"/>
          <w:color w:val="000000"/>
          <w:lang w:val="id-ID"/>
        </w:rPr>
        <w:t xml:space="preserve">Ditetapkan di </w:t>
      </w:r>
      <w:r>
        <w:rPr>
          <w:rFonts w:ascii="Bookman Old Style" w:hAnsi="Bookman Old Style"/>
          <w:color w:val="000000"/>
        </w:rPr>
        <w:t>Tiyaran</w:t>
      </w:r>
    </w:p>
    <w:p>
      <w:pPr>
        <w:ind w:left="5387" w:right="-92"/>
        <w:jc w:val="both"/>
        <w:rPr>
          <w:rFonts w:ascii="Bookman Old Style" w:hAnsi="Bookman Old Style"/>
          <w:color w:val="000000"/>
        </w:rPr>
      </w:pPr>
      <w:r>
        <w:rPr>
          <w:rFonts w:ascii="Bookman Old Style" w:hAnsi="Bookman Old Style"/>
          <w:color w:val="000000"/>
          <w:lang w:val="id-ID"/>
        </w:rPr>
        <w:t xml:space="preserve">pada tanggal  </w:t>
      </w:r>
      <w:r>
        <w:rPr>
          <w:rFonts w:ascii="Bookman Old Style" w:hAnsi="Bookman Old Style"/>
          <w:color w:val="000000"/>
        </w:rPr>
        <w:t>10 Februari</w:t>
      </w:r>
      <w:r>
        <w:rPr>
          <w:rFonts w:ascii="Bookman Old Style" w:hAnsi="Bookman Old Style"/>
          <w:color w:val="000000"/>
          <w:lang w:val="id-ID"/>
        </w:rPr>
        <w:t xml:space="preserve"> 202</w:t>
      </w:r>
      <w:r>
        <w:rPr>
          <w:rFonts w:ascii="Bookman Old Style" w:hAnsi="Bookman Old Style"/>
          <w:color w:val="000000"/>
        </w:rPr>
        <w:t>3</w:t>
      </w:r>
    </w:p>
    <w:p>
      <w:pPr>
        <w:ind w:left="5387"/>
        <w:jc w:val="both"/>
        <w:rPr>
          <w:rFonts w:ascii="Bookman Old Style" w:hAnsi="Bookman Old Style"/>
          <w:color w:val="000000"/>
          <w:lang w:val="id-ID"/>
        </w:rPr>
      </w:pPr>
    </w:p>
    <w:p>
      <w:pPr>
        <w:ind w:left="5387"/>
        <w:jc w:val="both"/>
        <w:rPr>
          <w:rFonts w:ascii="Bookman Old Style" w:hAnsi="Bookman Old Style"/>
          <w:color w:val="000000"/>
          <w:lang w:val="id-ID"/>
        </w:rPr>
      </w:pPr>
    </w:p>
    <w:p>
      <w:pPr>
        <w:pStyle w:val="6"/>
        <w:ind w:left="5387" w:firstLine="0"/>
        <w:jc w:val="center"/>
        <w:rPr>
          <w:rFonts w:ascii="Bookman Old Style" w:hAnsi="Bookman Old Style" w:cs="Times New Roman"/>
          <w:color w:val="000000"/>
          <w:sz w:val="24"/>
          <w:szCs w:val="24"/>
        </w:rPr>
      </w:pPr>
      <w:r>
        <w:rPr>
          <w:rFonts w:ascii="Bookman Old Style" w:hAnsi="Bookman Old Style" w:cs="Times New Roman"/>
          <w:color w:val="000000"/>
          <w:sz w:val="24"/>
          <w:szCs w:val="24"/>
          <w:lang w:val="id-ID"/>
        </w:rPr>
        <w:t>KEPALA DESA</w:t>
      </w:r>
      <w:r>
        <w:rPr>
          <w:rFonts w:ascii="Bookman Old Style" w:hAnsi="Bookman Old Style" w:cs="Times New Roman"/>
          <w:color w:val="000000"/>
          <w:sz w:val="24"/>
          <w:szCs w:val="24"/>
        </w:rPr>
        <w:t xml:space="preserve"> TIYARAN</w:t>
      </w:r>
    </w:p>
    <w:p>
      <w:pPr>
        <w:tabs>
          <w:tab w:val="left" w:pos="5700"/>
        </w:tabs>
        <w:ind w:left="5387"/>
        <w:jc w:val="both"/>
        <w:rPr>
          <w:rFonts w:ascii="Bookman Old Style" w:hAnsi="Bookman Old Style"/>
          <w:color w:val="000000"/>
          <w:lang w:val="id-ID"/>
        </w:rPr>
      </w:pPr>
    </w:p>
    <w:p>
      <w:pPr>
        <w:tabs>
          <w:tab w:val="left" w:pos="5700"/>
        </w:tabs>
        <w:ind w:left="5387"/>
        <w:jc w:val="both"/>
        <w:rPr>
          <w:rFonts w:ascii="Bookman Old Style" w:hAnsi="Bookman Old Style"/>
          <w:color w:val="000000"/>
          <w:lang w:val="id-ID"/>
        </w:rPr>
      </w:pPr>
    </w:p>
    <w:p>
      <w:pPr>
        <w:tabs>
          <w:tab w:val="left" w:pos="5700"/>
        </w:tabs>
        <w:ind w:left="5387"/>
        <w:jc w:val="both"/>
        <w:rPr>
          <w:rFonts w:hint="default" w:ascii="Bookman Old Style" w:hAnsi="Bookman Old Style"/>
          <w:color w:val="000000"/>
          <w:lang w:val="en-US"/>
        </w:rPr>
      </w:pPr>
      <w:r>
        <w:rPr>
          <w:rFonts w:ascii="Bookman Old Style" w:hAnsi="Bookman Old Style"/>
          <w:color w:val="000000"/>
          <w:lang w:val="id-ID"/>
        </w:rPr>
        <w:tab/>
      </w:r>
      <w:r>
        <w:rPr>
          <w:rFonts w:ascii="Bookman Old Style" w:hAnsi="Bookman Old Style"/>
          <w:color w:val="000000"/>
          <w:lang w:val="id-ID"/>
        </w:rPr>
        <w:tab/>
      </w:r>
      <w:r>
        <w:rPr>
          <w:rFonts w:ascii="Bookman Old Style" w:hAnsi="Bookman Old Style"/>
          <w:color w:val="000000"/>
          <w:lang w:val="id-ID"/>
        </w:rPr>
        <w:tab/>
      </w:r>
      <w:r>
        <w:rPr>
          <w:rFonts w:ascii="Bookman Old Style" w:hAnsi="Bookman Old Style"/>
          <w:color w:val="000000"/>
          <w:lang w:val="id-ID"/>
        </w:rPr>
        <w:tab/>
      </w:r>
      <w:r>
        <w:rPr>
          <w:rFonts w:hint="default" w:ascii="Bookman Old Style" w:hAnsi="Bookman Old Style"/>
          <w:color w:val="000000"/>
          <w:lang w:val="en-US"/>
        </w:rPr>
        <w:t>ttd</w:t>
      </w:r>
    </w:p>
    <w:p>
      <w:pPr>
        <w:tabs>
          <w:tab w:val="left" w:pos="5700"/>
        </w:tabs>
        <w:ind w:left="5387"/>
        <w:jc w:val="both"/>
        <w:rPr>
          <w:rFonts w:ascii="Bookman Old Style" w:hAnsi="Bookman Old Style"/>
          <w:color w:val="000000"/>
          <w:lang w:val="id-ID"/>
        </w:rPr>
      </w:pPr>
    </w:p>
    <w:p>
      <w:pPr>
        <w:ind w:left="5387"/>
        <w:jc w:val="center"/>
        <w:rPr>
          <w:rFonts w:ascii="Bookman Old Style" w:hAnsi="Bookman Old Style"/>
          <w:color w:val="000000"/>
          <w:lang w:val="id-ID"/>
        </w:rPr>
      </w:pPr>
      <w:r>
        <w:rPr>
          <w:rFonts w:ascii="Bookman Old Style" w:hAnsi="Bookman Old Style"/>
          <w:color w:val="000000"/>
          <w:lang w:val="id-ID"/>
        </w:rPr>
        <w:t>SUNARDI</w:t>
      </w:r>
    </w:p>
    <w:p>
      <w:pPr>
        <w:widowControl w:val="0"/>
        <w:autoSpaceDE w:val="0"/>
        <w:autoSpaceDN w:val="0"/>
        <w:adjustRightInd w:val="0"/>
        <w:ind w:left="5245"/>
        <w:jc w:val="both"/>
        <w:rPr>
          <w:rFonts w:ascii="Bookman Old Style" w:hAnsi="Bookman Old Style"/>
          <w:color w:val="000000"/>
          <w:lang w:val="id-ID"/>
        </w:rPr>
      </w:pPr>
    </w:p>
    <w:p>
      <w:pPr>
        <w:widowControl w:val="0"/>
        <w:autoSpaceDE w:val="0"/>
        <w:autoSpaceDN w:val="0"/>
        <w:adjustRightInd w:val="0"/>
        <w:ind w:left="5245"/>
        <w:jc w:val="both"/>
        <w:rPr>
          <w:rFonts w:ascii="Bookman Old Style" w:hAnsi="Bookman Old Style"/>
          <w:color w:val="000000"/>
        </w:rPr>
      </w:pPr>
    </w:p>
    <w:p>
      <w:pPr>
        <w:widowControl w:val="0"/>
        <w:autoSpaceDE w:val="0"/>
        <w:autoSpaceDN w:val="0"/>
        <w:adjustRightInd w:val="0"/>
        <w:ind w:left="5245"/>
        <w:jc w:val="both"/>
        <w:rPr>
          <w:rFonts w:ascii="Bookman Old Style" w:hAnsi="Bookman Old Style"/>
          <w:color w:val="000000"/>
        </w:rPr>
      </w:pPr>
    </w:p>
    <w:p>
      <w:pPr>
        <w:widowControl w:val="0"/>
        <w:autoSpaceDE w:val="0"/>
        <w:autoSpaceDN w:val="0"/>
        <w:adjustRightInd w:val="0"/>
        <w:rPr>
          <w:rFonts w:ascii="Bookman Old Style" w:hAnsi="Bookman Old Style"/>
          <w:color w:val="000000"/>
          <w:lang w:val="id-ID"/>
        </w:rPr>
      </w:pPr>
      <w:r>
        <w:rPr>
          <w:rFonts w:ascii="Bookman Old Style" w:hAnsi="Bookman Old Style"/>
          <w:color w:val="000000"/>
          <w:u w:val="single"/>
          <w:lang w:val="id-ID"/>
        </w:rPr>
        <w:t>TEMBUSAN</w:t>
      </w:r>
      <w:r>
        <w:rPr>
          <w:rFonts w:ascii="Bookman Old Style" w:hAnsi="Bookman Old Style"/>
          <w:color w:val="000000"/>
          <w:lang w:val="id-ID"/>
        </w:rPr>
        <w:t xml:space="preserve"> : Keputusan ini disampaikan </w:t>
      </w:r>
    </w:p>
    <w:p>
      <w:pPr>
        <w:widowControl w:val="0"/>
        <w:autoSpaceDE w:val="0"/>
        <w:autoSpaceDN w:val="0"/>
        <w:adjustRightInd w:val="0"/>
        <w:spacing w:after="120"/>
        <w:ind w:left="1560"/>
        <w:rPr>
          <w:rFonts w:ascii="Bookman Old Style" w:hAnsi="Bookman Old Style"/>
          <w:color w:val="000000"/>
          <w:lang w:val="id-ID"/>
        </w:rPr>
      </w:pPr>
      <w:r>
        <w:rPr>
          <w:rFonts w:ascii="Bookman Old Style" w:hAnsi="Bookman Old Style"/>
          <w:color w:val="000000"/>
          <w:lang w:val="id-ID"/>
        </w:rPr>
        <w:t>kepada Yth. :</w:t>
      </w:r>
    </w:p>
    <w:tbl>
      <w:tblPr>
        <w:tblStyle w:val="10"/>
        <w:tblW w:w="0" w:type="auto"/>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5211"/>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5211" w:type="dxa"/>
          </w:tcPr>
          <w:p>
            <w:pPr>
              <w:widowControl w:val="0"/>
              <w:numPr>
                <w:ilvl w:val="0"/>
                <w:numId w:val="3"/>
              </w:numPr>
              <w:autoSpaceDE w:val="0"/>
              <w:autoSpaceDN w:val="0"/>
              <w:adjustRightInd w:val="0"/>
              <w:ind w:left="426" w:hanging="426"/>
              <w:jc w:val="both"/>
              <w:rPr>
                <w:rFonts w:ascii="Bookman Old Style" w:hAnsi="Bookman Old Style"/>
                <w:color w:val="000000"/>
                <w:lang w:val="id-ID"/>
              </w:rPr>
            </w:pPr>
            <w:r>
              <w:rPr>
                <w:rFonts w:ascii="Bookman Old Style" w:hAnsi="Bookman Old Style"/>
                <w:color w:val="000000"/>
                <w:lang w:val="id-ID"/>
              </w:rPr>
              <w:t>Bupati Sukoharjo di Sukoharjo;</w:t>
            </w:r>
          </w:p>
          <w:p>
            <w:pPr>
              <w:widowControl w:val="0"/>
              <w:numPr>
                <w:ilvl w:val="0"/>
                <w:numId w:val="3"/>
              </w:numPr>
              <w:autoSpaceDE w:val="0"/>
              <w:autoSpaceDN w:val="0"/>
              <w:adjustRightInd w:val="0"/>
              <w:ind w:left="426" w:hanging="426"/>
              <w:jc w:val="both"/>
              <w:rPr>
                <w:rFonts w:ascii="Bookman Old Style" w:hAnsi="Bookman Old Style"/>
                <w:color w:val="000000"/>
                <w:lang w:val="id-ID"/>
              </w:rPr>
            </w:pPr>
            <w:r>
              <w:rPr>
                <w:rFonts w:ascii="Bookman Old Style" w:hAnsi="Bookman Old Style"/>
                <w:color w:val="000000"/>
                <w:lang w:val="id-ID"/>
              </w:rPr>
              <w:t>Sekretaris Daerah Kabupaten Sukoharjo di Sukoharjo;</w:t>
            </w:r>
          </w:p>
          <w:p>
            <w:pPr>
              <w:widowControl w:val="0"/>
              <w:numPr>
                <w:ilvl w:val="0"/>
                <w:numId w:val="3"/>
              </w:numPr>
              <w:autoSpaceDE w:val="0"/>
              <w:autoSpaceDN w:val="0"/>
              <w:adjustRightInd w:val="0"/>
              <w:ind w:left="426" w:hanging="426"/>
              <w:jc w:val="both"/>
              <w:rPr>
                <w:rFonts w:ascii="Bookman Old Style" w:hAnsi="Bookman Old Style"/>
                <w:color w:val="000000"/>
                <w:lang w:val="id-ID"/>
              </w:rPr>
            </w:pPr>
            <w:r>
              <w:rPr>
                <w:rFonts w:ascii="Bookman Old Style" w:hAnsi="Bookman Old Style"/>
                <w:color w:val="000000"/>
                <w:lang w:val="id-ID"/>
              </w:rPr>
              <w:t>Kepala DPPKAD Kabupaten Sukoharjo di Sukoharjo;</w:t>
            </w:r>
          </w:p>
          <w:p>
            <w:pPr>
              <w:widowControl w:val="0"/>
              <w:numPr>
                <w:ilvl w:val="0"/>
                <w:numId w:val="3"/>
              </w:numPr>
              <w:autoSpaceDE w:val="0"/>
              <w:autoSpaceDN w:val="0"/>
              <w:adjustRightInd w:val="0"/>
              <w:ind w:left="426" w:hanging="426"/>
              <w:jc w:val="both"/>
              <w:rPr>
                <w:rFonts w:ascii="Bookman Old Style" w:hAnsi="Bookman Old Style"/>
                <w:color w:val="000000"/>
                <w:lang w:val="id-ID"/>
              </w:rPr>
            </w:pPr>
            <w:r>
              <w:rPr>
                <w:rFonts w:ascii="Bookman Old Style" w:hAnsi="Bookman Old Style"/>
                <w:color w:val="000000"/>
                <w:lang w:val="id-ID"/>
              </w:rPr>
              <w:t>Inspektur Kabupaten Sukoharjo di Sukoharjo;</w:t>
            </w:r>
          </w:p>
          <w:p>
            <w:pPr>
              <w:widowControl w:val="0"/>
              <w:numPr>
                <w:ilvl w:val="0"/>
                <w:numId w:val="3"/>
              </w:numPr>
              <w:autoSpaceDE w:val="0"/>
              <w:autoSpaceDN w:val="0"/>
              <w:adjustRightInd w:val="0"/>
              <w:ind w:left="426" w:hanging="426"/>
              <w:jc w:val="both"/>
              <w:rPr>
                <w:rFonts w:ascii="Bookman Old Style" w:hAnsi="Bookman Old Style"/>
                <w:color w:val="000000"/>
                <w:lang w:val="id-ID"/>
              </w:rPr>
            </w:pPr>
            <w:r>
              <w:rPr>
                <w:rFonts w:ascii="Bookman Old Style" w:hAnsi="Bookman Old Style"/>
                <w:color w:val="000000"/>
                <w:lang w:val="id-ID"/>
              </w:rPr>
              <w:t>Camat di Lingkungan Pemerintah Kabupaten Sukoharjodi Sukoharjo;</w:t>
            </w:r>
          </w:p>
          <w:p>
            <w:pPr>
              <w:widowControl w:val="0"/>
              <w:numPr>
                <w:ilvl w:val="0"/>
                <w:numId w:val="3"/>
              </w:numPr>
              <w:autoSpaceDE w:val="0"/>
              <w:autoSpaceDN w:val="0"/>
              <w:adjustRightInd w:val="0"/>
              <w:ind w:left="426" w:hanging="426"/>
              <w:jc w:val="both"/>
              <w:rPr>
                <w:rFonts w:ascii="Bookman Old Style" w:hAnsi="Bookman Old Style"/>
                <w:color w:val="000000"/>
                <w:lang w:val="id-ID"/>
              </w:rPr>
            </w:pPr>
            <w:r>
              <w:rPr>
                <w:rFonts w:ascii="Bookman Old Style" w:hAnsi="Bookman Old Style"/>
                <w:color w:val="000000"/>
                <w:lang w:val="id-ID"/>
              </w:rPr>
              <w:t>Kepala UPT DPPKAD di Lingkungan Pemerintah Kabupaten Sukoharjo.</w:t>
            </w:r>
          </w:p>
        </w:tc>
      </w:tr>
    </w:tbl>
    <w:p>
      <w:pPr>
        <w:widowControl w:val="0"/>
        <w:autoSpaceDE w:val="0"/>
        <w:autoSpaceDN w:val="0"/>
        <w:adjustRightInd w:val="0"/>
        <w:spacing w:after="120"/>
        <w:rPr>
          <w:rFonts w:ascii="Bookman Old Style" w:hAnsi="Bookman Old Style"/>
          <w:color w:val="000000"/>
        </w:rPr>
      </w:pPr>
      <w:r>
        <w:rPr>
          <w:lang w:val="id-ID" w:eastAsia="id-ID"/>
        </w:rPr>
        <mc:AlternateContent>
          <mc:Choice Requires="wps">
            <w:drawing>
              <wp:anchor distT="0" distB="0" distL="114300" distR="114300" simplePos="0" relativeHeight="251660288" behindDoc="0" locked="0" layoutInCell="1" allowOverlap="1">
                <wp:simplePos x="0" y="0"/>
                <wp:positionH relativeFrom="column">
                  <wp:posOffset>53975</wp:posOffset>
                </wp:positionH>
                <wp:positionV relativeFrom="paragraph">
                  <wp:posOffset>76200</wp:posOffset>
                </wp:positionV>
                <wp:extent cx="3124835" cy="0"/>
                <wp:effectExtent l="6350" t="9525" r="12065" b="9525"/>
                <wp:wrapNone/>
                <wp:docPr id="1" name="AutoShape 2"/>
                <wp:cNvGraphicFramePr/>
                <a:graphic xmlns:a="http://schemas.openxmlformats.org/drawingml/2006/main">
                  <a:graphicData uri="http://schemas.microsoft.com/office/word/2010/wordprocessingShape">
                    <wps:wsp>
                      <wps:cNvCnPr>
                        <a:cxnSpLocks noChangeShapeType="1"/>
                      </wps:cNvCnPr>
                      <wps:spPr bwMode="auto">
                        <a:xfrm>
                          <a:off x="0" y="0"/>
                          <a:ext cx="3124835" cy="0"/>
                        </a:xfrm>
                        <a:prstGeom prst="straightConnector1">
                          <a:avLst/>
                        </a:prstGeom>
                        <a:noFill/>
                        <a:ln w="9525">
                          <a:solidFill>
                            <a:srgbClr val="000000"/>
                          </a:solidFill>
                          <a:round/>
                        </a:ln>
                      </wps:spPr>
                      <wps:bodyPr/>
                    </wps:wsp>
                  </a:graphicData>
                </a:graphic>
              </wp:anchor>
            </w:drawing>
          </mc:Choice>
          <mc:Fallback>
            <w:pict>
              <v:shape id="AutoShape 2" o:spid="_x0000_s1026" o:spt="32" type="#_x0000_t32" style="position:absolute;left:0pt;margin-left:4.25pt;margin-top:6pt;height:0pt;width:246.05pt;z-index:251660288;mso-width-relative:page;mso-height-relative:page;" filled="f" stroked="t" coordsize="21600,21600" o:gfxdata="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">
                <v:fill on="f" focussize="0,0"/>
                <v:stroke color="#000000" joinstyle="round"/>
                <v:imagedata o:title=""/>
                <o:lock v:ext="edit" aspectratio="f"/>
              </v:shape>
            </w:pict>
          </mc:Fallback>
        </mc:AlternateContent>
      </w:r>
    </w:p>
    <w:tbl>
      <w:tblPr>
        <w:tblStyle w:val="10"/>
        <w:tblW w:w="0" w:type="auto"/>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4892"/>
        <w:gridCol w:w="293"/>
        <w:gridCol w:w="1463"/>
        <w:gridCol w:w="293"/>
        <w:gridCol w:w="2630"/>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4928" w:type="dxa"/>
          </w:tcPr>
          <w:p>
            <w:pPr>
              <w:widowControl w:val="0"/>
              <w:autoSpaceDE w:val="0"/>
              <w:autoSpaceDN w:val="0"/>
              <w:adjustRightInd w:val="0"/>
              <w:jc w:val="right"/>
              <w:rPr>
                <w:rFonts w:ascii="Bookman Old Style" w:hAnsi="Bookman Old Style"/>
                <w:color w:val="000000"/>
                <w:lang w:val="id-ID"/>
              </w:rPr>
            </w:pPr>
            <w:r>
              <w:rPr>
                <w:rFonts w:ascii="Bookman Old Style" w:hAnsi="Bookman Old Style"/>
                <w:color w:val="000000"/>
                <w:lang w:val="id-ID"/>
              </w:rPr>
              <w:t xml:space="preserve">Lampiran </w:t>
            </w:r>
          </w:p>
        </w:tc>
        <w:tc>
          <w:tcPr>
            <w:tcW w:w="293" w:type="dxa"/>
          </w:tcPr>
          <w:p>
            <w:pPr>
              <w:widowControl w:val="0"/>
              <w:autoSpaceDE w:val="0"/>
              <w:autoSpaceDN w:val="0"/>
              <w:adjustRightInd w:val="0"/>
              <w:rPr>
                <w:rFonts w:ascii="Bookman Old Style" w:hAnsi="Bookman Old Style"/>
                <w:color w:val="000000"/>
                <w:lang w:val="id-ID"/>
              </w:rPr>
            </w:pPr>
            <w:r>
              <w:rPr>
                <w:rFonts w:ascii="Bookman Old Style" w:hAnsi="Bookman Old Style"/>
                <w:color w:val="000000"/>
                <w:lang w:val="id-ID"/>
              </w:rPr>
              <w:t>:</w:t>
            </w:r>
          </w:p>
        </w:tc>
        <w:tc>
          <w:tcPr>
            <w:tcW w:w="4401" w:type="dxa"/>
            <w:gridSpan w:val="3"/>
          </w:tcPr>
          <w:p>
            <w:pPr>
              <w:widowControl w:val="0"/>
              <w:autoSpaceDE w:val="0"/>
              <w:autoSpaceDN w:val="0"/>
              <w:adjustRightInd w:val="0"/>
              <w:rPr>
                <w:rFonts w:ascii="Bookman Old Style" w:hAnsi="Bookman Old Style"/>
                <w:color w:val="000000"/>
              </w:rPr>
            </w:pPr>
            <w:r>
              <w:rPr>
                <w:rFonts w:ascii="Bookman Old Style" w:hAnsi="Bookman Old Style"/>
                <w:color w:val="000000"/>
                <w:lang w:val="id-ID"/>
              </w:rPr>
              <w:t xml:space="preserve">Keputusan Kepala Desa </w:t>
            </w:r>
            <w:r>
              <w:rPr>
                <w:rFonts w:ascii="Bookman Old Style" w:hAnsi="Bookman Old Style"/>
                <w:color w:val="000000"/>
              </w:rPr>
              <w:t>Tiyaran</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4928" w:type="dxa"/>
          </w:tcPr>
          <w:p>
            <w:pPr>
              <w:widowControl w:val="0"/>
              <w:autoSpaceDE w:val="0"/>
              <w:autoSpaceDN w:val="0"/>
              <w:adjustRightInd w:val="0"/>
              <w:rPr>
                <w:rFonts w:ascii="Bookman Old Style" w:hAnsi="Bookman Old Style"/>
                <w:color w:val="000000"/>
                <w:lang w:val="id-ID"/>
              </w:rPr>
            </w:pPr>
          </w:p>
        </w:tc>
        <w:tc>
          <w:tcPr>
            <w:tcW w:w="293" w:type="dxa"/>
          </w:tcPr>
          <w:p>
            <w:pPr>
              <w:widowControl w:val="0"/>
              <w:autoSpaceDE w:val="0"/>
              <w:autoSpaceDN w:val="0"/>
              <w:adjustRightInd w:val="0"/>
              <w:rPr>
                <w:rFonts w:ascii="Bookman Old Style" w:hAnsi="Bookman Old Style"/>
                <w:color w:val="000000"/>
                <w:lang w:val="id-ID"/>
              </w:rPr>
            </w:pPr>
          </w:p>
        </w:tc>
        <w:tc>
          <w:tcPr>
            <w:tcW w:w="1466" w:type="dxa"/>
          </w:tcPr>
          <w:p>
            <w:pPr>
              <w:widowControl w:val="0"/>
              <w:autoSpaceDE w:val="0"/>
              <w:autoSpaceDN w:val="0"/>
              <w:adjustRightInd w:val="0"/>
              <w:rPr>
                <w:rFonts w:ascii="Bookman Old Style" w:hAnsi="Bookman Old Style"/>
                <w:color w:val="000000"/>
                <w:lang w:val="id-ID"/>
              </w:rPr>
            </w:pPr>
            <w:r>
              <w:rPr>
                <w:rFonts w:ascii="Bookman Old Style" w:hAnsi="Bookman Old Style"/>
                <w:color w:val="000000"/>
                <w:lang w:val="id-ID"/>
              </w:rPr>
              <w:t xml:space="preserve">Nomor    </w:t>
            </w:r>
          </w:p>
        </w:tc>
        <w:tc>
          <w:tcPr>
            <w:tcW w:w="293" w:type="dxa"/>
          </w:tcPr>
          <w:p>
            <w:pPr>
              <w:widowControl w:val="0"/>
              <w:autoSpaceDE w:val="0"/>
              <w:autoSpaceDN w:val="0"/>
              <w:adjustRightInd w:val="0"/>
              <w:rPr>
                <w:rFonts w:ascii="Bookman Old Style" w:hAnsi="Bookman Old Style"/>
                <w:color w:val="000000"/>
                <w:lang w:val="id-ID"/>
              </w:rPr>
            </w:pPr>
            <w:r>
              <w:rPr>
                <w:rFonts w:ascii="Bookman Old Style" w:hAnsi="Bookman Old Style"/>
                <w:color w:val="000000"/>
                <w:lang w:val="id-ID"/>
              </w:rPr>
              <w:t>:</w:t>
            </w:r>
          </w:p>
        </w:tc>
        <w:tc>
          <w:tcPr>
            <w:tcW w:w="2642" w:type="dxa"/>
          </w:tcPr>
          <w:p>
            <w:pPr>
              <w:widowControl w:val="0"/>
              <w:autoSpaceDE w:val="0"/>
              <w:autoSpaceDN w:val="0"/>
              <w:adjustRightInd w:val="0"/>
              <w:rPr>
                <w:rFonts w:ascii="Bookman Old Style" w:hAnsi="Bookman Old Style"/>
                <w:color w:val="000000"/>
                <w:lang w:val="id-ID"/>
              </w:rPr>
            </w:pPr>
            <w:r>
              <w:rPr>
                <w:rFonts w:ascii="Bookman Old Style" w:hAnsi="Bookman Old Style"/>
                <w:color w:val="000000"/>
              </w:rPr>
              <w:t>141/06/II /2023</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4928" w:type="dxa"/>
          </w:tcPr>
          <w:p>
            <w:pPr>
              <w:widowControl w:val="0"/>
              <w:autoSpaceDE w:val="0"/>
              <w:autoSpaceDN w:val="0"/>
              <w:adjustRightInd w:val="0"/>
              <w:rPr>
                <w:rFonts w:ascii="Bookman Old Style" w:hAnsi="Bookman Old Style"/>
                <w:color w:val="000000"/>
                <w:lang w:val="id-ID"/>
              </w:rPr>
            </w:pPr>
          </w:p>
        </w:tc>
        <w:tc>
          <w:tcPr>
            <w:tcW w:w="293" w:type="dxa"/>
          </w:tcPr>
          <w:p>
            <w:pPr>
              <w:widowControl w:val="0"/>
              <w:autoSpaceDE w:val="0"/>
              <w:autoSpaceDN w:val="0"/>
              <w:adjustRightInd w:val="0"/>
              <w:rPr>
                <w:rFonts w:ascii="Bookman Old Style" w:hAnsi="Bookman Old Style"/>
                <w:color w:val="000000"/>
                <w:lang w:val="id-ID"/>
              </w:rPr>
            </w:pPr>
          </w:p>
        </w:tc>
        <w:tc>
          <w:tcPr>
            <w:tcW w:w="1466" w:type="dxa"/>
          </w:tcPr>
          <w:p>
            <w:pPr>
              <w:widowControl w:val="0"/>
              <w:autoSpaceDE w:val="0"/>
              <w:autoSpaceDN w:val="0"/>
              <w:adjustRightInd w:val="0"/>
              <w:rPr>
                <w:rFonts w:ascii="Bookman Old Style" w:hAnsi="Bookman Old Style"/>
                <w:color w:val="000000"/>
                <w:lang w:val="id-ID"/>
              </w:rPr>
            </w:pPr>
            <w:r>
              <w:rPr>
                <w:rFonts w:ascii="Bookman Old Style" w:hAnsi="Bookman Old Style"/>
                <w:color w:val="000000"/>
                <w:lang w:val="id-ID"/>
              </w:rPr>
              <w:t xml:space="preserve">Tanggal  </w:t>
            </w:r>
          </w:p>
        </w:tc>
        <w:tc>
          <w:tcPr>
            <w:tcW w:w="293" w:type="dxa"/>
          </w:tcPr>
          <w:p>
            <w:pPr>
              <w:widowControl w:val="0"/>
              <w:autoSpaceDE w:val="0"/>
              <w:autoSpaceDN w:val="0"/>
              <w:adjustRightInd w:val="0"/>
              <w:rPr>
                <w:rFonts w:ascii="Bookman Old Style" w:hAnsi="Bookman Old Style"/>
                <w:color w:val="000000"/>
                <w:lang w:val="id-ID"/>
              </w:rPr>
            </w:pPr>
            <w:r>
              <w:rPr>
                <w:rFonts w:ascii="Bookman Old Style" w:hAnsi="Bookman Old Style"/>
                <w:color w:val="000000"/>
                <w:lang w:val="id-ID"/>
              </w:rPr>
              <w:t>:</w:t>
            </w:r>
          </w:p>
        </w:tc>
        <w:tc>
          <w:tcPr>
            <w:tcW w:w="2642" w:type="dxa"/>
          </w:tcPr>
          <w:p>
            <w:pPr>
              <w:widowControl w:val="0"/>
              <w:autoSpaceDE w:val="0"/>
              <w:autoSpaceDN w:val="0"/>
              <w:adjustRightInd w:val="0"/>
              <w:rPr>
                <w:rFonts w:ascii="Bookman Old Style" w:hAnsi="Bookman Old Style"/>
                <w:color w:val="000000"/>
              </w:rPr>
            </w:pPr>
            <w:r>
              <w:rPr>
                <w:rFonts w:ascii="Bookman Old Style" w:hAnsi="Bookman Old Style"/>
                <w:color w:val="000000"/>
              </w:rPr>
              <w:t>10 Februari</w:t>
            </w:r>
            <w:r>
              <w:rPr>
                <w:rFonts w:ascii="Bookman Old Style" w:hAnsi="Bookman Old Style"/>
                <w:color w:val="000000"/>
                <w:lang w:val="id-ID"/>
              </w:rPr>
              <w:t xml:space="preserve"> 202</w:t>
            </w:r>
            <w:r>
              <w:rPr>
                <w:rFonts w:ascii="Bookman Old Style" w:hAnsi="Bookman Old Style"/>
                <w:color w:val="000000"/>
              </w:rPr>
              <w:t>3</w:t>
            </w:r>
          </w:p>
        </w:tc>
      </w:tr>
    </w:tbl>
    <w:p>
      <w:pPr>
        <w:widowControl w:val="0"/>
        <w:autoSpaceDE w:val="0"/>
        <w:autoSpaceDN w:val="0"/>
        <w:adjustRightInd w:val="0"/>
        <w:rPr>
          <w:rFonts w:ascii="Bookman Old Style" w:hAnsi="Bookman Old Style"/>
          <w:color w:val="000000"/>
          <w:lang w:val="id-ID"/>
        </w:rPr>
      </w:pPr>
    </w:p>
    <w:p>
      <w:pPr>
        <w:widowControl w:val="0"/>
        <w:autoSpaceDE w:val="0"/>
        <w:autoSpaceDN w:val="0"/>
        <w:adjustRightInd w:val="0"/>
        <w:rPr>
          <w:rFonts w:ascii="Bookman Old Style" w:hAnsi="Bookman Old Style"/>
          <w:color w:val="000000"/>
          <w:lang w:val="id-ID"/>
        </w:rPr>
      </w:pPr>
    </w:p>
    <w:p>
      <w:pPr>
        <w:widowControl w:val="0"/>
        <w:autoSpaceDE w:val="0"/>
        <w:autoSpaceDN w:val="0"/>
        <w:adjustRightInd w:val="0"/>
        <w:jc w:val="center"/>
        <w:rPr>
          <w:rFonts w:ascii="Bookman Old Style" w:hAnsi="Bookman Old Style"/>
          <w:color w:val="000000"/>
          <w:lang w:val="id-ID"/>
        </w:rPr>
      </w:pPr>
      <w:r>
        <w:rPr>
          <w:rFonts w:ascii="Bookman Old Style" w:hAnsi="Bookman Old Style"/>
          <w:color w:val="000000"/>
          <w:lang w:val="id-ID"/>
        </w:rPr>
        <w:t>DAFTAR PERANGKAT DESA PETUGAS PENYAMPAI SPPT PBB-P2</w:t>
      </w:r>
    </w:p>
    <w:p>
      <w:pPr>
        <w:widowControl w:val="0"/>
        <w:autoSpaceDE w:val="0"/>
        <w:autoSpaceDN w:val="0"/>
        <w:adjustRightInd w:val="0"/>
        <w:jc w:val="center"/>
        <w:rPr>
          <w:rFonts w:ascii="Bookman Old Style" w:hAnsi="Bookman Old Style"/>
          <w:color w:val="000000"/>
        </w:rPr>
      </w:pPr>
      <w:r>
        <w:rPr>
          <w:rFonts w:ascii="Bookman Old Style" w:hAnsi="Bookman Old Style"/>
          <w:color w:val="000000"/>
          <w:lang w:val="id-ID"/>
        </w:rPr>
        <w:t>TINGKAT DESA</w:t>
      </w:r>
      <w:r>
        <w:rPr>
          <w:rFonts w:ascii="Bookman Old Style" w:hAnsi="Bookman Old Style"/>
          <w:color w:val="000000"/>
        </w:rPr>
        <w:t xml:space="preserve"> TIYARAN</w:t>
      </w:r>
    </w:p>
    <w:p>
      <w:pPr>
        <w:widowControl w:val="0"/>
        <w:autoSpaceDE w:val="0"/>
        <w:autoSpaceDN w:val="0"/>
        <w:adjustRightInd w:val="0"/>
        <w:jc w:val="center"/>
        <w:rPr>
          <w:rFonts w:ascii="Bookman Old Style" w:hAnsi="Bookman Old Style"/>
          <w:color w:val="000000"/>
        </w:rPr>
      </w:pPr>
      <w:r>
        <w:rPr>
          <w:rFonts w:ascii="Bookman Old Style" w:hAnsi="Bookman Old Style"/>
          <w:color w:val="000000"/>
          <w:lang w:val="id-ID"/>
        </w:rPr>
        <w:t>TAHUN 202</w:t>
      </w:r>
      <w:r>
        <w:rPr>
          <w:rFonts w:ascii="Bookman Old Style" w:hAnsi="Bookman Old Style"/>
          <w:color w:val="000000"/>
        </w:rPr>
        <w:t>3</w:t>
      </w:r>
    </w:p>
    <w:p>
      <w:pPr>
        <w:widowControl w:val="0"/>
        <w:autoSpaceDE w:val="0"/>
        <w:autoSpaceDN w:val="0"/>
        <w:adjustRightInd w:val="0"/>
        <w:jc w:val="center"/>
        <w:rPr>
          <w:rFonts w:ascii="Bookman Old Style" w:hAnsi="Bookman Old Style"/>
          <w:color w:val="000000"/>
          <w:lang w:val="id-ID"/>
        </w:rPr>
      </w:pPr>
    </w:p>
    <w:tbl>
      <w:tblPr>
        <w:tblStyle w:val="10"/>
        <w:tblW w:w="10216" w:type="dxa"/>
        <w:tblInd w:w="-6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576"/>
        <w:gridCol w:w="2269"/>
        <w:gridCol w:w="1984"/>
        <w:gridCol w:w="2268"/>
        <w:gridCol w:w="1276"/>
        <w:gridCol w:w="1843"/>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5" w:hRule="atLeast"/>
        </w:trPr>
        <w:tc>
          <w:tcPr>
            <w:tcW w:w="576" w:type="dxa"/>
          </w:tcPr>
          <w:p>
            <w:pPr>
              <w:widowControl w:val="0"/>
              <w:autoSpaceDE w:val="0"/>
              <w:autoSpaceDN w:val="0"/>
              <w:adjustRightInd w:val="0"/>
              <w:jc w:val="center"/>
              <w:rPr>
                <w:rFonts w:ascii="Bookman Old Style" w:hAnsi="Bookman Old Style"/>
                <w:color w:val="000000"/>
                <w:sz w:val="22"/>
                <w:szCs w:val="22"/>
                <w:lang w:val="id-ID"/>
              </w:rPr>
            </w:pPr>
          </w:p>
          <w:p>
            <w:pPr>
              <w:widowControl w:val="0"/>
              <w:autoSpaceDE w:val="0"/>
              <w:autoSpaceDN w:val="0"/>
              <w:adjustRightInd w:val="0"/>
              <w:jc w:val="center"/>
              <w:rPr>
                <w:rFonts w:ascii="Bookman Old Style" w:hAnsi="Bookman Old Style"/>
                <w:color w:val="000000"/>
                <w:sz w:val="22"/>
                <w:szCs w:val="22"/>
                <w:lang w:val="id-ID"/>
              </w:rPr>
            </w:pPr>
            <w:r>
              <w:rPr>
                <w:rFonts w:ascii="Bookman Old Style" w:hAnsi="Bookman Old Style"/>
                <w:color w:val="000000"/>
                <w:sz w:val="22"/>
                <w:szCs w:val="22"/>
                <w:lang w:val="id-ID"/>
              </w:rPr>
              <w:t>No</w:t>
            </w:r>
          </w:p>
        </w:tc>
        <w:tc>
          <w:tcPr>
            <w:tcW w:w="2269" w:type="dxa"/>
          </w:tcPr>
          <w:p>
            <w:pPr>
              <w:widowControl w:val="0"/>
              <w:autoSpaceDE w:val="0"/>
              <w:autoSpaceDN w:val="0"/>
              <w:adjustRightInd w:val="0"/>
              <w:jc w:val="center"/>
              <w:rPr>
                <w:rFonts w:ascii="Bookman Old Style" w:hAnsi="Bookman Old Style"/>
                <w:color w:val="000000"/>
                <w:sz w:val="22"/>
                <w:szCs w:val="22"/>
                <w:lang w:val="id-ID"/>
              </w:rPr>
            </w:pPr>
          </w:p>
          <w:p>
            <w:pPr>
              <w:widowControl w:val="0"/>
              <w:autoSpaceDE w:val="0"/>
              <w:autoSpaceDN w:val="0"/>
              <w:adjustRightInd w:val="0"/>
              <w:jc w:val="center"/>
              <w:rPr>
                <w:rFonts w:ascii="Bookman Old Style" w:hAnsi="Bookman Old Style"/>
                <w:color w:val="000000"/>
                <w:sz w:val="22"/>
                <w:szCs w:val="22"/>
                <w:lang w:val="id-ID"/>
              </w:rPr>
            </w:pPr>
            <w:r>
              <w:rPr>
                <w:rFonts w:ascii="Bookman Old Style" w:hAnsi="Bookman Old Style"/>
                <w:color w:val="000000"/>
                <w:sz w:val="22"/>
                <w:szCs w:val="22"/>
                <w:lang w:val="id-ID"/>
              </w:rPr>
              <w:t>Nama</w:t>
            </w:r>
          </w:p>
        </w:tc>
        <w:tc>
          <w:tcPr>
            <w:tcW w:w="1984" w:type="dxa"/>
          </w:tcPr>
          <w:p>
            <w:pPr>
              <w:widowControl w:val="0"/>
              <w:autoSpaceDE w:val="0"/>
              <w:autoSpaceDN w:val="0"/>
              <w:adjustRightInd w:val="0"/>
              <w:jc w:val="center"/>
              <w:rPr>
                <w:rFonts w:ascii="Bookman Old Style" w:hAnsi="Bookman Old Style"/>
                <w:color w:val="000000"/>
                <w:sz w:val="22"/>
                <w:szCs w:val="22"/>
                <w:lang w:val="id-ID"/>
              </w:rPr>
            </w:pPr>
          </w:p>
          <w:p>
            <w:pPr>
              <w:widowControl w:val="0"/>
              <w:autoSpaceDE w:val="0"/>
              <w:autoSpaceDN w:val="0"/>
              <w:adjustRightInd w:val="0"/>
              <w:jc w:val="center"/>
              <w:rPr>
                <w:rFonts w:ascii="Bookman Old Style" w:hAnsi="Bookman Old Style"/>
                <w:color w:val="000000"/>
                <w:sz w:val="22"/>
                <w:szCs w:val="22"/>
                <w:lang w:val="id-ID"/>
              </w:rPr>
            </w:pPr>
            <w:r>
              <w:rPr>
                <w:rFonts w:ascii="Bookman Old Style" w:hAnsi="Bookman Old Style"/>
                <w:color w:val="000000"/>
                <w:sz w:val="22"/>
                <w:szCs w:val="22"/>
                <w:lang w:val="id-ID"/>
              </w:rPr>
              <w:t>Jabatan</w:t>
            </w:r>
          </w:p>
        </w:tc>
        <w:tc>
          <w:tcPr>
            <w:tcW w:w="2268" w:type="dxa"/>
          </w:tcPr>
          <w:p>
            <w:pPr>
              <w:widowControl w:val="0"/>
              <w:autoSpaceDE w:val="0"/>
              <w:autoSpaceDN w:val="0"/>
              <w:adjustRightInd w:val="0"/>
              <w:jc w:val="center"/>
              <w:rPr>
                <w:rFonts w:ascii="Bookman Old Style" w:hAnsi="Bookman Old Style"/>
                <w:color w:val="000000"/>
                <w:sz w:val="22"/>
                <w:szCs w:val="22"/>
                <w:lang w:val="id-ID"/>
              </w:rPr>
            </w:pPr>
          </w:p>
          <w:p>
            <w:pPr>
              <w:widowControl w:val="0"/>
              <w:autoSpaceDE w:val="0"/>
              <w:autoSpaceDN w:val="0"/>
              <w:adjustRightInd w:val="0"/>
              <w:jc w:val="center"/>
              <w:rPr>
                <w:rFonts w:ascii="Bookman Old Style" w:hAnsi="Bookman Old Style"/>
                <w:color w:val="000000"/>
                <w:sz w:val="22"/>
                <w:szCs w:val="22"/>
                <w:lang w:val="id-ID"/>
              </w:rPr>
            </w:pPr>
            <w:r>
              <w:rPr>
                <w:rFonts w:ascii="Bookman Old Style" w:hAnsi="Bookman Old Style"/>
                <w:color w:val="000000"/>
                <w:sz w:val="22"/>
                <w:szCs w:val="22"/>
                <w:lang w:val="id-ID"/>
              </w:rPr>
              <w:t>Wilayah Kerja</w:t>
            </w:r>
          </w:p>
        </w:tc>
        <w:tc>
          <w:tcPr>
            <w:tcW w:w="1276" w:type="dxa"/>
          </w:tcPr>
          <w:p>
            <w:pPr>
              <w:widowControl w:val="0"/>
              <w:autoSpaceDE w:val="0"/>
              <w:autoSpaceDN w:val="0"/>
              <w:adjustRightInd w:val="0"/>
              <w:jc w:val="center"/>
              <w:rPr>
                <w:rFonts w:ascii="Bookman Old Style" w:hAnsi="Bookman Old Style"/>
                <w:color w:val="000000"/>
                <w:sz w:val="22"/>
                <w:szCs w:val="22"/>
                <w:lang w:val="id-ID"/>
              </w:rPr>
            </w:pPr>
            <w:r>
              <w:rPr>
                <w:rFonts w:ascii="Bookman Old Style" w:hAnsi="Bookman Old Style"/>
                <w:color w:val="000000"/>
                <w:sz w:val="22"/>
                <w:szCs w:val="22"/>
                <w:lang w:val="id-ID"/>
              </w:rPr>
              <w:t>Jumlah WP/SPPT Ditangani</w:t>
            </w:r>
          </w:p>
        </w:tc>
        <w:tc>
          <w:tcPr>
            <w:tcW w:w="1843" w:type="dxa"/>
          </w:tcPr>
          <w:p>
            <w:pPr>
              <w:widowControl w:val="0"/>
              <w:autoSpaceDE w:val="0"/>
              <w:autoSpaceDN w:val="0"/>
              <w:adjustRightInd w:val="0"/>
              <w:spacing w:before="120"/>
              <w:jc w:val="center"/>
              <w:rPr>
                <w:rFonts w:ascii="Bookman Old Style" w:hAnsi="Bookman Old Style"/>
                <w:color w:val="000000"/>
                <w:sz w:val="22"/>
                <w:szCs w:val="22"/>
                <w:lang w:val="id-ID"/>
              </w:rPr>
            </w:pPr>
            <w:r>
              <w:rPr>
                <w:rFonts w:ascii="Bookman Old Style" w:hAnsi="Bookman Old Style"/>
                <w:color w:val="000000"/>
                <w:sz w:val="22"/>
                <w:szCs w:val="22"/>
                <w:lang w:val="id-ID"/>
              </w:rPr>
              <w:t>Jumlah  PBB-P2 (Rp)</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76" w:type="dxa"/>
          </w:tcPr>
          <w:p>
            <w:pPr>
              <w:widowControl w:val="0"/>
              <w:autoSpaceDE w:val="0"/>
              <w:autoSpaceDN w:val="0"/>
              <w:adjustRightInd w:val="0"/>
              <w:jc w:val="center"/>
              <w:rPr>
                <w:rFonts w:ascii="Bookman Old Style" w:hAnsi="Bookman Old Style"/>
                <w:i/>
                <w:color w:val="000000"/>
                <w:sz w:val="22"/>
                <w:szCs w:val="22"/>
                <w:lang w:val="id-ID"/>
              </w:rPr>
            </w:pPr>
            <w:r>
              <w:rPr>
                <w:rFonts w:ascii="Bookman Old Style" w:hAnsi="Bookman Old Style"/>
                <w:i/>
                <w:color w:val="000000"/>
                <w:sz w:val="22"/>
                <w:szCs w:val="22"/>
                <w:lang w:val="id-ID"/>
              </w:rPr>
              <w:t>(1)</w:t>
            </w:r>
          </w:p>
        </w:tc>
        <w:tc>
          <w:tcPr>
            <w:tcW w:w="2269" w:type="dxa"/>
          </w:tcPr>
          <w:p>
            <w:pPr>
              <w:widowControl w:val="0"/>
              <w:autoSpaceDE w:val="0"/>
              <w:autoSpaceDN w:val="0"/>
              <w:adjustRightInd w:val="0"/>
              <w:jc w:val="center"/>
              <w:rPr>
                <w:rFonts w:ascii="Bookman Old Style" w:hAnsi="Bookman Old Style"/>
                <w:i/>
                <w:color w:val="000000"/>
                <w:sz w:val="22"/>
                <w:szCs w:val="22"/>
                <w:lang w:val="id-ID"/>
              </w:rPr>
            </w:pPr>
            <w:r>
              <w:rPr>
                <w:rFonts w:ascii="Bookman Old Style" w:hAnsi="Bookman Old Style"/>
                <w:i/>
                <w:color w:val="000000"/>
                <w:sz w:val="22"/>
                <w:szCs w:val="22"/>
                <w:lang w:val="id-ID"/>
              </w:rPr>
              <w:t>(2)</w:t>
            </w:r>
          </w:p>
        </w:tc>
        <w:tc>
          <w:tcPr>
            <w:tcW w:w="1984" w:type="dxa"/>
          </w:tcPr>
          <w:p>
            <w:pPr>
              <w:widowControl w:val="0"/>
              <w:autoSpaceDE w:val="0"/>
              <w:autoSpaceDN w:val="0"/>
              <w:adjustRightInd w:val="0"/>
              <w:jc w:val="center"/>
              <w:rPr>
                <w:rFonts w:ascii="Bookman Old Style" w:hAnsi="Bookman Old Style"/>
                <w:i/>
                <w:color w:val="000000"/>
                <w:sz w:val="22"/>
                <w:szCs w:val="22"/>
                <w:lang w:val="id-ID"/>
              </w:rPr>
            </w:pPr>
            <w:r>
              <w:rPr>
                <w:rFonts w:ascii="Bookman Old Style" w:hAnsi="Bookman Old Style"/>
                <w:i/>
                <w:color w:val="000000"/>
                <w:sz w:val="22"/>
                <w:szCs w:val="22"/>
                <w:lang w:val="id-ID"/>
              </w:rPr>
              <w:t>(3)</w:t>
            </w:r>
          </w:p>
        </w:tc>
        <w:tc>
          <w:tcPr>
            <w:tcW w:w="2268" w:type="dxa"/>
          </w:tcPr>
          <w:p>
            <w:pPr>
              <w:widowControl w:val="0"/>
              <w:autoSpaceDE w:val="0"/>
              <w:autoSpaceDN w:val="0"/>
              <w:adjustRightInd w:val="0"/>
              <w:jc w:val="center"/>
              <w:rPr>
                <w:rFonts w:ascii="Bookman Old Style" w:hAnsi="Bookman Old Style"/>
                <w:i/>
                <w:color w:val="000000"/>
                <w:sz w:val="22"/>
                <w:szCs w:val="22"/>
                <w:lang w:val="id-ID"/>
              </w:rPr>
            </w:pPr>
            <w:r>
              <w:rPr>
                <w:rFonts w:ascii="Bookman Old Style" w:hAnsi="Bookman Old Style"/>
                <w:i/>
                <w:color w:val="000000"/>
                <w:sz w:val="22"/>
                <w:szCs w:val="22"/>
                <w:lang w:val="id-ID"/>
              </w:rPr>
              <w:t>(4)</w:t>
            </w:r>
          </w:p>
        </w:tc>
        <w:tc>
          <w:tcPr>
            <w:tcW w:w="1276" w:type="dxa"/>
          </w:tcPr>
          <w:p>
            <w:pPr>
              <w:widowControl w:val="0"/>
              <w:autoSpaceDE w:val="0"/>
              <w:autoSpaceDN w:val="0"/>
              <w:adjustRightInd w:val="0"/>
              <w:jc w:val="center"/>
              <w:rPr>
                <w:rFonts w:ascii="Bookman Old Style" w:hAnsi="Bookman Old Style"/>
                <w:i/>
                <w:color w:val="000000"/>
                <w:sz w:val="22"/>
                <w:szCs w:val="22"/>
                <w:lang w:val="id-ID"/>
              </w:rPr>
            </w:pPr>
            <w:r>
              <w:rPr>
                <w:rFonts w:ascii="Bookman Old Style" w:hAnsi="Bookman Old Style"/>
                <w:i/>
                <w:color w:val="000000"/>
                <w:sz w:val="22"/>
                <w:szCs w:val="22"/>
                <w:lang w:val="id-ID"/>
              </w:rPr>
              <w:t>(5)</w:t>
            </w:r>
          </w:p>
        </w:tc>
        <w:tc>
          <w:tcPr>
            <w:tcW w:w="1843" w:type="dxa"/>
          </w:tcPr>
          <w:p>
            <w:pPr>
              <w:widowControl w:val="0"/>
              <w:autoSpaceDE w:val="0"/>
              <w:autoSpaceDN w:val="0"/>
              <w:adjustRightInd w:val="0"/>
              <w:jc w:val="center"/>
              <w:rPr>
                <w:rFonts w:ascii="Bookman Old Style" w:hAnsi="Bookman Old Style"/>
                <w:i/>
                <w:color w:val="000000"/>
                <w:sz w:val="22"/>
                <w:szCs w:val="22"/>
                <w:lang w:val="id-ID"/>
              </w:rPr>
            </w:pPr>
            <w:r>
              <w:rPr>
                <w:rFonts w:ascii="Bookman Old Style" w:hAnsi="Bookman Old Style"/>
                <w:i/>
                <w:color w:val="000000"/>
                <w:sz w:val="22"/>
                <w:szCs w:val="22"/>
                <w:lang w:val="id-ID"/>
              </w:rPr>
              <w:t>(6)</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1" w:hRule="atLeast"/>
        </w:trPr>
        <w:tc>
          <w:tcPr>
            <w:tcW w:w="576" w:type="dxa"/>
            <w:tcBorders>
              <w:bottom w:val="single" w:color="auto" w:sz="4" w:space="0"/>
            </w:tcBorders>
          </w:tcPr>
          <w:p>
            <w:pPr>
              <w:widowControl w:val="0"/>
              <w:autoSpaceDE w:val="0"/>
              <w:autoSpaceDN w:val="0"/>
              <w:adjustRightInd w:val="0"/>
              <w:jc w:val="center"/>
              <w:rPr>
                <w:rFonts w:ascii="Bookman Old Style" w:hAnsi="Bookman Old Style"/>
                <w:color w:val="000000"/>
                <w:sz w:val="22"/>
                <w:szCs w:val="22"/>
                <w:lang w:val="id-ID"/>
              </w:rPr>
            </w:pPr>
          </w:p>
        </w:tc>
        <w:tc>
          <w:tcPr>
            <w:tcW w:w="2269" w:type="dxa"/>
            <w:tcBorders>
              <w:bottom w:val="single" w:color="auto" w:sz="4" w:space="0"/>
            </w:tcBorders>
          </w:tcPr>
          <w:p>
            <w:pPr>
              <w:widowControl w:val="0"/>
              <w:autoSpaceDE w:val="0"/>
              <w:autoSpaceDN w:val="0"/>
              <w:adjustRightInd w:val="0"/>
              <w:rPr>
                <w:rFonts w:ascii="Bookman Old Style" w:hAnsi="Bookman Old Style"/>
                <w:color w:val="000000"/>
                <w:sz w:val="22"/>
                <w:szCs w:val="22"/>
                <w:lang w:val="id-ID"/>
              </w:rPr>
            </w:pPr>
          </w:p>
        </w:tc>
        <w:tc>
          <w:tcPr>
            <w:tcW w:w="1984" w:type="dxa"/>
            <w:tcBorders>
              <w:bottom w:val="single" w:color="auto" w:sz="4" w:space="0"/>
            </w:tcBorders>
            <w:vAlign w:val="bottom"/>
          </w:tcPr>
          <w:p>
            <w:pPr>
              <w:ind w:left="27"/>
              <w:rPr>
                <w:rFonts w:ascii="Bookman Old Style" w:hAnsi="Bookman Old Style"/>
                <w:color w:val="000000"/>
                <w:sz w:val="22"/>
                <w:szCs w:val="22"/>
              </w:rPr>
            </w:pPr>
          </w:p>
        </w:tc>
        <w:tc>
          <w:tcPr>
            <w:tcW w:w="2268" w:type="dxa"/>
            <w:tcBorders>
              <w:bottom w:val="single" w:color="auto" w:sz="4" w:space="0"/>
            </w:tcBorders>
          </w:tcPr>
          <w:p>
            <w:pPr>
              <w:jc w:val="right"/>
              <w:rPr>
                <w:rFonts w:ascii="Bookman Old Style" w:hAnsi="Bookman Old Style"/>
                <w:sz w:val="22"/>
                <w:szCs w:val="22"/>
              </w:rPr>
            </w:pPr>
          </w:p>
        </w:tc>
        <w:tc>
          <w:tcPr>
            <w:tcW w:w="1276" w:type="dxa"/>
            <w:tcBorders>
              <w:bottom w:val="single" w:color="auto" w:sz="4" w:space="0"/>
            </w:tcBorders>
          </w:tcPr>
          <w:p>
            <w:pPr>
              <w:widowControl w:val="0"/>
              <w:autoSpaceDE w:val="0"/>
              <w:autoSpaceDN w:val="0"/>
              <w:adjustRightInd w:val="0"/>
              <w:rPr>
                <w:rFonts w:ascii="Bookman Old Style" w:hAnsi="Bookman Old Style"/>
                <w:color w:val="000000"/>
                <w:sz w:val="22"/>
                <w:szCs w:val="22"/>
                <w:lang w:val="id-ID"/>
              </w:rPr>
            </w:pPr>
          </w:p>
        </w:tc>
        <w:tc>
          <w:tcPr>
            <w:tcW w:w="1843" w:type="dxa"/>
            <w:tcBorders>
              <w:bottom w:val="single" w:color="auto" w:sz="4" w:space="0"/>
            </w:tcBorders>
          </w:tcPr>
          <w:p>
            <w:pPr>
              <w:widowControl w:val="0"/>
              <w:autoSpaceDE w:val="0"/>
              <w:autoSpaceDN w:val="0"/>
              <w:adjustRightInd w:val="0"/>
              <w:rPr>
                <w:rFonts w:ascii="Bookman Old Style" w:hAnsi="Bookman Old Style"/>
                <w:color w:val="000000"/>
                <w:sz w:val="22"/>
                <w:szCs w:val="22"/>
                <w:lang w:val="id-ID"/>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1" w:hRule="atLeast"/>
        </w:trPr>
        <w:tc>
          <w:tcPr>
            <w:tcW w:w="576" w:type="dxa"/>
            <w:tcBorders>
              <w:top w:val="single" w:color="auto" w:sz="4" w:space="0"/>
              <w:bottom w:val="single" w:color="auto" w:sz="4" w:space="0"/>
            </w:tcBorders>
          </w:tcPr>
          <w:p>
            <w:pPr>
              <w:widowControl w:val="0"/>
              <w:autoSpaceDE w:val="0"/>
              <w:autoSpaceDN w:val="0"/>
              <w:adjustRightInd w:val="0"/>
              <w:jc w:val="center"/>
              <w:rPr>
                <w:rFonts w:ascii="Bookman Old Style" w:hAnsi="Bookman Old Style"/>
                <w:color w:val="000000" w:themeColor="text1"/>
                <w:sz w:val="22"/>
                <w:szCs w:val="22"/>
                <w:lang w:val="id-ID"/>
                <w14:textFill>
                  <w14:solidFill>
                    <w14:schemeClr w14:val="tx1"/>
                  </w14:solidFill>
                </w14:textFill>
              </w:rPr>
            </w:pPr>
            <w:r>
              <w:rPr>
                <w:rFonts w:ascii="Bookman Old Style" w:hAnsi="Bookman Old Style"/>
                <w:color w:val="000000" w:themeColor="text1"/>
                <w:sz w:val="22"/>
                <w:szCs w:val="22"/>
                <w:lang w:val="id-ID"/>
                <w14:textFill>
                  <w14:solidFill>
                    <w14:schemeClr w14:val="tx1"/>
                  </w14:solidFill>
                </w14:textFill>
              </w:rPr>
              <w:t>1.</w:t>
            </w:r>
          </w:p>
        </w:tc>
        <w:tc>
          <w:tcPr>
            <w:tcW w:w="2269" w:type="dxa"/>
            <w:tcBorders>
              <w:top w:val="single" w:color="auto" w:sz="4" w:space="0"/>
              <w:bottom w:val="single" w:color="auto" w:sz="4" w:space="0"/>
            </w:tcBorders>
            <w:vAlign w:val="bottom"/>
          </w:tcPr>
          <w:p>
            <w:pPr>
              <w:rPr>
                <w:rFonts w:ascii="Bookman Old Style" w:hAnsi="Bookman Old Style"/>
                <w:color w:val="000000" w:themeColor="text1"/>
                <w:sz w:val="22"/>
                <w:szCs w:val="22"/>
                <w14:textFill>
                  <w14:solidFill>
                    <w14:schemeClr w14:val="tx1"/>
                  </w14:solidFill>
                </w14:textFill>
              </w:rPr>
            </w:pPr>
            <w:r>
              <w:rPr>
                <w:rFonts w:ascii="Bookman Old Style" w:hAnsi="Bookman Old Style"/>
                <w:color w:val="000000" w:themeColor="text1"/>
                <w:sz w:val="22"/>
                <w:szCs w:val="22"/>
                <w14:textFill>
                  <w14:solidFill>
                    <w14:schemeClr w14:val="tx1"/>
                  </w14:solidFill>
                </w14:textFill>
              </w:rPr>
              <w:t>JOKO SURANTO</w:t>
            </w:r>
          </w:p>
        </w:tc>
        <w:tc>
          <w:tcPr>
            <w:tcW w:w="1984" w:type="dxa"/>
            <w:tcBorders>
              <w:top w:val="single" w:color="auto" w:sz="4" w:space="0"/>
              <w:bottom w:val="single" w:color="auto" w:sz="4" w:space="0"/>
            </w:tcBorders>
            <w:vAlign w:val="bottom"/>
          </w:tcPr>
          <w:p>
            <w:pPr>
              <w:ind w:left="27"/>
              <w:rPr>
                <w:rFonts w:ascii="Bookman Old Style" w:hAnsi="Bookman Old Style"/>
                <w:color w:val="000000" w:themeColor="text1"/>
                <w:sz w:val="22"/>
                <w:szCs w:val="22"/>
                <w14:textFill>
                  <w14:solidFill>
                    <w14:schemeClr w14:val="tx1"/>
                  </w14:solidFill>
                </w14:textFill>
              </w:rPr>
            </w:pPr>
            <w:r>
              <w:rPr>
                <w:rFonts w:ascii="Bookman Old Style" w:hAnsi="Bookman Old Style"/>
                <w:color w:val="000000" w:themeColor="text1"/>
                <w:sz w:val="22"/>
                <w:szCs w:val="22"/>
                <w14:textFill>
                  <w14:solidFill>
                    <w14:schemeClr w14:val="tx1"/>
                  </w14:solidFill>
                </w14:textFill>
              </w:rPr>
              <w:t>KADUS I</w:t>
            </w:r>
          </w:p>
        </w:tc>
        <w:tc>
          <w:tcPr>
            <w:tcW w:w="2268" w:type="dxa"/>
            <w:tcBorders>
              <w:top w:val="single" w:color="auto" w:sz="4" w:space="0"/>
              <w:bottom w:val="single" w:color="auto" w:sz="4" w:space="0"/>
            </w:tcBorders>
          </w:tcPr>
          <w:p>
            <w:pPr>
              <w:rPr>
                <w:rFonts w:ascii="Bookman Old Style" w:hAnsi="Bookman Old Style"/>
                <w:color w:val="000000" w:themeColor="text1"/>
                <w:sz w:val="22"/>
                <w:szCs w:val="22"/>
                <w14:textFill>
                  <w14:solidFill>
                    <w14:schemeClr w14:val="tx1"/>
                  </w14:solidFill>
                </w14:textFill>
              </w:rPr>
            </w:pPr>
            <w:r>
              <w:rPr>
                <w:rFonts w:ascii="Bookman Old Style" w:hAnsi="Bookman Old Style"/>
                <w:color w:val="000000" w:themeColor="text1"/>
                <w:sz w:val="22"/>
                <w:szCs w:val="22"/>
                <w14:textFill>
                  <w14:solidFill>
                    <w14:schemeClr w14:val="tx1"/>
                  </w14:solidFill>
                </w14:textFill>
              </w:rPr>
              <w:t>Kadus</w:t>
            </w:r>
            <w:r>
              <w:rPr>
                <w:rFonts w:ascii="Bookman Old Style" w:hAnsi="Bookman Old Style"/>
                <w:color w:val="000000" w:themeColor="text1"/>
                <w:sz w:val="22"/>
                <w:szCs w:val="22"/>
                <w:lang w:val="id-ID"/>
                <w14:textFill>
                  <w14:solidFill>
                    <w14:schemeClr w14:val="tx1"/>
                  </w14:solidFill>
                </w14:textFill>
              </w:rPr>
              <w:t xml:space="preserve"> </w:t>
            </w:r>
            <w:r>
              <w:rPr>
                <w:rFonts w:ascii="Bookman Old Style" w:hAnsi="Bookman Old Style"/>
                <w:color w:val="000000" w:themeColor="text1"/>
                <w:sz w:val="22"/>
                <w:szCs w:val="22"/>
                <w14:textFill>
                  <w14:solidFill>
                    <w14:schemeClr w14:val="tx1"/>
                  </w14:solidFill>
                </w14:textFill>
              </w:rPr>
              <w:t>Tambakrejo</w:t>
            </w:r>
          </w:p>
        </w:tc>
        <w:tc>
          <w:tcPr>
            <w:tcW w:w="1276" w:type="dxa"/>
            <w:tcBorders>
              <w:top w:val="single" w:color="auto" w:sz="4" w:space="0"/>
              <w:bottom w:val="single" w:color="auto" w:sz="4" w:space="0"/>
            </w:tcBorders>
          </w:tcPr>
          <w:p>
            <w:pPr>
              <w:widowControl w:val="0"/>
              <w:autoSpaceDE w:val="0"/>
              <w:autoSpaceDN w:val="0"/>
              <w:adjustRightInd w:val="0"/>
              <w:jc w:val="center"/>
              <w:rPr>
                <w:rFonts w:ascii="Bookman Old Style" w:hAnsi="Bookman Old Style"/>
                <w:color w:val="000000" w:themeColor="text1"/>
                <w:sz w:val="22"/>
                <w:szCs w:val="22"/>
                <w14:textFill>
                  <w14:solidFill>
                    <w14:schemeClr w14:val="tx1"/>
                  </w14:solidFill>
                </w14:textFill>
              </w:rPr>
            </w:pPr>
            <w:r>
              <w:rPr>
                <w:rFonts w:ascii="Bookman Old Style" w:hAnsi="Bookman Old Style"/>
                <w:color w:val="000000" w:themeColor="text1"/>
                <w:sz w:val="22"/>
                <w:szCs w:val="22"/>
                <w14:textFill>
                  <w14:solidFill>
                    <w14:schemeClr w14:val="tx1"/>
                  </w14:solidFill>
                </w14:textFill>
              </w:rPr>
              <w:t>802</w:t>
            </w:r>
          </w:p>
        </w:tc>
        <w:tc>
          <w:tcPr>
            <w:tcW w:w="1843" w:type="dxa"/>
            <w:tcBorders>
              <w:top w:val="single" w:color="auto" w:sz="4" w:space="0"/>
              <w:bottom w:val="single" w:color="auto" w:sz="4" w:space="0"/>
            </w:tcBorders>
          </w:tcPr>
          <w:p>
            <w:pPr>
              <w:widowControl w:val="0"/>
              <w:autoSpaceDE w:val="0"/>
              <w:autoSpaceDN w:val="0"/>
              <w:adjustRightInd w:val="0"/>
              <w:jc w:val="right"/>
              <w:rPr>
                <w:rFonts w:ascii="Bookman Old Style" w:hAnsi="Bookman Old Style"/>
                <w:color w:val="000000" w:themeColor="text1"/>
                <w:sz w:val="22"/>
                <w:szCs w:val="22"/>
                <w14:textFill>
                  <w14:solidFill>
                    <w14:schemeClr w14:val="tx1"/>
                  </w14:solidFill>
                </w14:textFill>
              </w:rPr>
            </w:pPr>
            <w:r>
              <w:rPr>
                <w:rFonts w:ascii="Bookman Old Style" w:hAnsi="Bookman Old Style"/>
                <w:color w:val="000000" w:themeColor="text1"/>
                <w:sz w:val="22"/>
                <w:szCs w:val="22"/>
                <w14:textFill>
                  <w14:solidFill>
                    <w14:schemeClr w14:val="tx1"/>
                  </w14:solidFill>
                </w14:textFill>
              </w:rPr>
              <w:t>Rp.20.565.096</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1" w:hRule="atLeast"/>
        </w:trPr>
        <w:tc>
          <w:tcPr>
            <w:tcW w:w="576" w:type="dxa"/>
            <w:tcBorders>
              <w:top w:val="single" w:color="auto" w:sz="4" w:space="0"/>
              <w:bottom w:val="single" w:color="auto" w:sz="4" w:space="0"/>
            </w:tcBorders>
          </w:tcPr>
          <w:p>
            <w:pPr>
              <w:widowControl w:val="0"/>
              <w:autoSpaceDE w:val="0"/>
              <w:autoSpaceDN w:val="0"/>
              <w:adjustRightInd w:val="0"/>
              <w:jc w:val="center"/>
              <w:rPr>
                <w:rFonts w:ascii="Bookman Old Style" w:hAnsi="Bookman Old Style"/>
                <w:color w:val="000000"/>
                <w:sz w:val="22"/>
                <w:szCs w:val="22"/>
                <w:lang w:val="id-ID"/>
              </w:rPr>
            </w:pPr>
            <w:r>
              <w:rPr>
                <w:rFonts w:ascii="Bookman Old Style" w:hAnsi="Bookman Old Style"/>
                <w:color w:val="000000"/>
                <w:sz w:val="22"/>
                <w:szCs w:val="22"/>
                <w:lang w:val="id-ID"/>
              </w:rPr>
              <w:t>2.</w:t>
            </w:r>
          </w:p>
        </w:tc>
        <w:tc>
          <w:tcPr>
            <w:tcW w:w="2269" w:type="dxa"/>
            <w:tcBorders>
              <w:top w:val="single" w:color="auto" w:sz="4" w:space="0"/>
              <w:bottom w:val="single" w:color="auto" w:sz="4" w:space="0"/>
            </w:tcBorders>
            <w:vAlign w:val="bottom"/>
          </w:tcPr>
          <w:p>
            <w:pPr>
              <w:rPr>
                <w:rFonts w:ascii="Bookman Old Style" w:hAnsi="Bookman Old Style"/>
                <w:color w:val="000000"/>
                <w:sz w:val="22"/>
                <w:szCs w:val="22"/>
              </w:rPr>
            </w:pPr>
            <w:r>
              <w:rPr>
                <w:rFonts w:ascii="Bookman Old Style" w:hAnsi="Bookman Old Style"/>
                <w:color w:val="000000"/>
                <w:sz w:val="22"/>
                <w:szCs w:val="22"/>
              </w:rPr>
              <w:t>WIDODO</w:t>
            </w:r>
          </w:p>
        </w:tc>
        <w:tc>
          <w:tcPr>
            <w:tcW w:w="1984" w:type="dxa"/>
            <w:tcBorders>
              <w:top w:val="single" w:color="auto" w:sz="4" w:space="0"/>
              <w:bottom w:val="single" w:color="auto" w:sz="4" w:space="0"/>
            </w:tcBorders>
            <w:vAlign w:val="bottom"/>
          </w:tcPr>
          <w:p>
            <w:pPr>
              <w:ind w:left="27"/>
              <w:rPr>
                <w:rFonts w:ascii="Bookman Old Style" w:hAnsi="Bookman Old Style"/>
                <w:color w:val="000000"/>
                <w:sz w:val="22"/>
                <w:szCs w:val="22"/>
              </w:rPr>
            </w:pPr>
            <w:r>
              <w:rPr>
                <w:rFonts w:ascii="Bookman Old Style" w:hAnsi="Bookman Old Style"/>
                <w:color w:val="000000"/>
                <w:sz w:val="22"/>
                <w:szCs w:val="22"/>
              </w:rPr>
              <w:t>KADUS II</w:t>
            </w:r>
          </w:p>
        </w:tc>
        <w:tc>
          <w:tcPr>
            <w:tcW w:w="2268" w:type="dxa"/>
            <w:tcBorders>
              <w:top w:val="single" w:color="auto" w:sz="4" w:space="0"/>
              <w:bottom w:val="single" w:color="auto" w:sz="4" w:space="0"/>
            </w:tcBorders>
          </w:tcPr>
          <w:p>
            <w:pPr>
              <w:rPr>
                <w:rFonts w:ascii="Bookman Old Style" w:hAnsi="Bookman Old Style"/>
                <w:sz w:val="22"/>
                <w:szCs w:val="22"/>
              </w:rPr>
            </w:pPr>
            <w:r>
              <w:rPr>
                <w:rFonts w:ascii="Bookman Old Style" w:hAnsi="Bookman Old Style"/>
                <w:sz w:val="22"/>
                <w:szCs w:val="22"/>
              </w:rPr>
              <w:t>Kadus</w:t>
            </w:r>
            <w:r>
              <w:rPr>
                <w:rFonts w:ascii="Bookman Old Style" w:hAnsi="Bookman Old Style"/>
                <w:sz w:val="22"/>
                <w:szCs w:val="22"/>
                <w:lang w:val="id-ID"/>
              </w:rPr>
              <w:t xml:space="preserve"> </w:t>
            </w:r>
            <w:r>
              <w:rPr>
                <w:rFonts w:ascii="Bookman Old Style" w:hAnsi="Bookman Old Style"/>
                <w:sz w:val="22"/>
                <w:szCs w:val="22"/>
              </w:rPr>
              <w:t>Brenggalan</w:t>
            </w:r>
          </w:p>
        </w:tc>
        <w:tc>
          <w:tcPr>
            <w:tcW w:w="1276" w:type="dxa"/>
            <w:tcBorders>
              <w:top w:val="single" w:color="auto" w:sz="4" w:space="0"/>
              <w:bottom w:val="single" w:color="auto" w:sz="4" w:space="0"/>
            </w:tcBorders>
          </w:tcPr>
          <w:p>
            <w:pPr>
              <w:widowControl w:val="0"/>
              <w:autoSpaceDE w:val="0"/>
              <w:autoSpaceDN w:val="0"/>
              <w:adjustRightInd w:val="0"/>
              <w:jc w:val="center"/>
              <w:rPr>
                <w:rFonts w:ascii="Bookman Old Style" w:hAnsi="Bookman Old Style"/>
                <w:color w:val="000000"/>
                <w:sz w:val="22"/>
                <w:szCs w:val="22"/>
              </w:rPr>
            </w:pPr>
            <w:r>
              <w:rPr>
                <w:rFonts w:ascii="Bookman Old Style" w:hAnsi="Bookman Old Style"/>
                <w:color w:val="000000"/>
                <w:sz w:val="22"/>
                <w:szCs w:val="22"/>
              </w:rPr>
              <w:t>440</w:t>
            </w:r>
          </w:p>
        </w:tc>
        <w:tc>
          <w:tcPr>
            <w:tcW w:w="1843" w:type="dxa"/>
            <w:tcBorders>
              <w:top w:val="single" w:color="auto" w:sz="4" w:space="0"/>
              <w:bottom w:val="single" w:color="auto" w:sz="4" w:space="0"/>
            </w:tcBorders>
          </w:tcPr>
          <w:p>
            <w:pPr>
              <w:widowControl w:val="0"/>
              <w:autoSpaceDE w:val="0"/>
              <w:autoSpaceDN w:val="0"/>
              <w:adjustRightInd w:val="0"/>
              <w:jc w:val="right"/>
              <w:rPr>
                <w:rFonts w:ascii="Bookman Old Style" w:hAnsi="Bookman Old Style"/>
                <w:color w:val="000000"/>
                <w:sz w:val="22"/>
                <w:szCs w:val="22"/>
              </w:rPr>
            </w:pPr>
            <w:r>
              <w:rPr>
                <w:rFonts w:ascii="Bookman Old Style" w:hAnsi="Bookman Old Style"/>
                <w:color w:val="000000"/>
                <w:sz w:val="22"/>
                <w:szCs w:val="22"/>
              </w:rPr>
              <w:t>Rp.10.232.046</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76" w:type="dxa"/>
            <w:tcBorders>
              <w:top w:val="single" w:color="auto" w:sz="4" w:space="0"/>
              <w:bottom w:val="single" w:color="auto" w:sz="4" w:space="0"/>
            </w:tcBorders>
          </w:tcPr>
          <w:p>
            <w:pPr>
              <w:widowControl w:val="0"/>
              <w:autoSpaceDE w:val="0"/>
              <w:autoSpaceDN w:val="0"/>
              <w:adjustRightInd w:val="0"/>
              <w:jc w:val="center"/>
              <w:rPr>
                <w:rFonts w:ascii="Bookman Old Style" w:hAnsi="Bookman Old Style"/>
                <w:color w:val="000000" w:themeColor="text1"/>
                <w:sz w:val="22"/>
                <w:szCs w:val="22"/>
                <w14:textFill>
                  <w14:solidFill>
                    <w14:schemeClr w14:val="tx1"/>
                  </w14:solidFill>
                </w14:textFill>
              </w:rPr>
            </w:pPr>
            <w:r>
              <w:rPr>
                <w:rFonts w:ascii="Bookman Old Style" w:hAnsi="Bookman Old Style"/>
                <w:color w:val="000000" w:themeColor="text1"/>
                <w:sz w:val="22"/>
                <w:szCs w:val="22"/>
                <w14:textFill>
                  <w14:solidFill>
                    <w14:schemeClr w14:val="tx1"/>
                  </w14:solidFill>
                </w14:textFill>
              </w:rPr>
              <w:t>3.</w:t>
            </w:r>
          </w:p>
        </w:tc>
        <w:tc>
          <w:tcPr>
            <w:tcW w:w="2269" w:type="dxa"/>
            <w:tcBorders>
              <w:top w:val="single" w:color="auto" w:sz="4" w:space="0"/>
              <w:bottom w:val="single" w:color="auto" w:sz="4" w:space="0"/>
            </w:tcBorders>
          </w:tcPr>
          <w:p>
            <w:pPr>
              <w:widowControl w:val="0"/>
              <w:autoSpaceDE w:val="0"/>
              <w:autoSpaceDN w:val="0"/>
              <w:adjustRightInd w:val="0"/>
              <w:rPr>
                <w:rFonts w:ascii="Bookman Old Style" w:hAnsi="Bookman Old Style"/>
                <w:color w:val="000000" w:themeColor="text1"/>
                <w:sz w:val="22"/>
                <w:szCs w:val="22"/>
                <w14:textFill>
                  <w14:solidFill>
                    <w14:schemeClr w14:val="tx1"/>
                  </w14:solidFill>
                </w14:textFill>
              </w:rPr>
            </w:pPr>
            <w:r>
              <w:rPr>
                <w:rFonts w:ascii="Bookman Old Style" w:hAnsi="Bookman Old Style"/>
                <w:color w:val="000000" w:themeColor="text1"/>
                <w:sz w:val="22"/>
                <w:szCs w:val="22"/>
                <w14:textFill>
                  <w14:solidFill>
                    <w14:schemeClr w14:val="tx1"/>
                  </w14:solidFill>
                </w14:textFill>
              </w:rPr>
              <w:t>RATMIN</w:t>
            </w:r>
          </w:p>
        </w:tc>
        <w:tc>
          <w:tcPr>
            <w:tcW w:w="1984" w:type="dxa"/>
            <w:tcBorders>
              <w:top w:val="single" w:color="auto" w:sz="4" w:space="0"/>
              <w:bottom w:val="single" w:color="auto" w:sz="4" w:space="0"/>
            </w:tcBorders>
            <w:vAlign w:val="bottom"/>
          </w:tcPr>
          <w:p>
            <w:pPr>
              <w:ind w:left="27"/>
              <w:rPr>
                <w:rFonts w:ascii="Bookman Old Style" w:hAnsi="Bookman Old Style"/>
                <w:color w:val="000000" w:themeColor="text1"/>
                <w:sz w:val="22"/>
                <w:szCs w:val="22"/>
                <w14:textFill>
                  <w14:solidFill>
                    <w14:schemeClr w14:val="tx1"/>
                  </w14:solidFill>
                </w14:textFill>
              </w:rPr>
            </w:pPr>
            <w:r>
              <w:rPr>
                <w:rFonts w:ascii="Bookman Old Style" w:hAnsi="Bookman Old Style"/>
                <w:color w:val="000000" w:themeColor="text1"/>
                <w:sz w:val="22"/>
                <w:szCs w:val="22"/>
                <w14:textFill>
                  <w14:solidFill>
                    <w14:schemeClr w14:val="tx1"/>
                  </w14:solidFill>
                </w14:textFill>
              </w:rPr>
              <w:t>KADUS III</w:t>
            </w:r>
          </w:p>
        </w:tc>
        <w:tc>
          <w:tcPr>
            <w:tcW w:w="2268" w:type="dxa"/>
            <w:tcBorders>
              <w:top w:val="single" w:color="auto" w:sz="4" w:space="0"/>
              <w:bottom w:val="single" w:color="auto" w:sz="4" w:space="0"/>
            </w:tcBorders>
          </w:tcPr>
          <w:p>
            <w:pPr>
              <w:widowControl w:val="0"/>
              <w:autoSpaceDE w:val="0"/>
              <w:autoSpaceDN w:val="0"/>
              <w:adjustRightInd w:val="0"/>
              <w:rPr>
                <w:rFonts w:ascii="Bookman Old Style" w:hAnsi="Bookman Old Style"/>
                <w:color w:val="000000" w:themeColor="text1"/>
                <w:sz w:val="22"/>
                <w:szCs w:val="22"/>
                <w14:textFill>
                  <w14:solidFill>
                    <w14:schemeClr w14:val="tx1"/>
                  </w14:solidFill>
                </w14:textFill>
              </w:rPr>
            </w:pPr>
            <w:r>
              <w:rPr>
                <w:rFonts w:ascii="Bookman Old Style" w:hAnsi="Bookman Old Style"/>
                <w:color w:val="000000" w:themeColor="text1"/>
                <w:sz w:val="22"/>
                <w:szCs w:val="22"/>
                <w14:textFill>
                  <w14:solidFill>
                    <w14:schemeClr w14:val="tx1"/>
                  </w14:solidFill>
                </w14:textFill>
              </w:rPr>
              <w:t>Kadus</w:t>
            </w:r>
            <w:r>
              <w:rPr>
                <w:rFonts w:ascii="Bookman Old Style" w:hAnsi="Bookman Old Style"/>
                <w:color w:val="000000" w:themeColor="text1"/>
                <w:sz w:val="22"/>
                <w:szCs w:val="22"/>
                <w:lang w:val="id-ID"/>
                <w14:textFill>
                  <w14:solidFill>
                    <w14:schemeClr w14:val="tx1"/>
                  </w14:solidFill>
                </w14:textFill>
              </w:rPr>
              <w:t xml:space="preserve"> </w:t>
            </w:r>
            <w:r>
              <w:rPr>
                <w:rFonts w:ascii="Bookman Old Style" w:hAnsi="Bookman Old Style"/>
                <w:color w:val="000000" w:themeColor="text1"/>
                <w:sz w:val="22"/>
                <w:szCs w:val="22"/>
                <w14:textFill>
                  <w14:solidFill>
                    <w14:schemeClr w14:val="tx1"/>
                  </w14:solidFill>
                </w14:textFill>
              </w:rPr>
              <w:t>Kerten</w:t>
            </w:r>
          </w:p>
        </w:tc>
        <w:tc>
          <w:tcPr>
            <w:tcW w:w="1276" w:type="dxa"/>
            <w:tcBorders>
              <w:top w:val="single" w:color="auto" w:sz="4" w:space="0"/>
              <w:bottom w:val="single" w:color="auto" w:sz="4" w:space="0"/>
            </w:tcBorders>
          </w:tcPr>
          <w:p>
            <w:pPr>
              <w:widowControl w:val="0"/>
              <w:autoSpaceDE w:val="0"/>
              <w:autoSpaceDN w:val="0"/>
              <w:adjustRightInd w:val="0"/>
              <w:jc w:val="center"/>
              <w:rPr>
                <w:rFonts w:ascii="Bookman Old Style" w:hAnsi="Bookman Old Style"/>
                <w:color w:val="000000" w:themeColor="text1"/>
                <w:sz w:val="22"/>
                <w:szCs w:val="22"/>
                <w14:textFill>
                  <w14:solidFill>
                    <w14:schemeClr w14:val="tx1"/>
                  </w14:solidFill>
                </w14:textFill>
              </w:rPr>
            </w:pPr>
            <w:r>
              <w:rPr>
                <w:rFonts w:ascii="Bookman Old Style" w:hAnsi="Bookman Old Style"/>
                <w:color w:val="000000" w:themeColor="text1"/>
                <w:sz w:val="22"/>
                <w:szCs w:val="22"/>
                <w14:textFill>
                  <w14:solidFill>
                    <w14:schemeClr w14:val="tx1"/>
                  </w14:solidFill>
                </w14:textFill>
              </w:rPr>
              <w:t>443</w:t>
            </w:r>
          </w:p>
        </w:tc>
        <w:tc>
          <w:tcPr>
            <w:tcW w:w="1843" w:type="dxa"/>
            <w:tcBorders>
              <w:top w:val="single" w:color="auto" w:sz="4" w:space="0"/>
              <w:bottom w:val="single" w:color="auto" w:sz="4" w:space="0"/>
            </w:tcBorders>
          </w:tcPr>
          <w:p>
            <w:pPr>
              <w:widowControl w:val="0"/>
              <w:autoSpaceDE w:val="0"/>
              <w:autoSpaceDN w:val="0"/>
              <w:adjustRightInd w:val="0"/>
              <w:jc w:val="right"/>
              <w:rPr>
                <w:rFonts w:ascii="Bookman Old Style" w:hAnsi="Bookman Old Style"/>
                <w:color w:val="000000" w:themeColor="text1"/>
                <w:sz w:val="22"/>
                <w:szCs w:val="22"/>
                <w14:textFill>
                  <w14:solidFill>
                    <w14:schemeClr w14:val="tx1"/>
                  </w14:solidFill>
                </w14:textFill>
              </w:rPr>
            </w:pPr>
            <w:r>
              <w:rPr>
                <w:rFonts w:ascii="Bookman Old Style" w:hAnsi="Bookman Old Style"/>
                <w:color w:val="000000" w:themeColor="text1"/>
                <w:sz w:val="22"/>
                <w:szCs w:val="22"/>
                <w14:textFill>
                  <w14:solidFill>
                    <w14:schemeClr w14:val="tx1"/>
                  </w14:solidFill>
                </w14:textFill>
              </w:rPr>
              <w:t>Rp.11.056.199</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76" w:type="dxa"/>
            <w:tcBorders>
              <w:top w:val="single" w:color="auto" w:sz="4" w:space="0"/>
              <w:bottom w:val="single" w:color="auto" w:sz="4" w:space="0"/>
            </w:tcBorders>
          </w:tcPr>
          <w:p>
            <w:pPr>
              <w:widowControl w:val="0"/>
              <w:autoSpaceDE w:val="0"/>
              <w:autoSpaceDN w:val="0"/>
              <w:adjustRightInd w:val="0"/>
              <w:jc w:val="center"/>
              <w:rPr>
                <w:rFonts w:ascii="Bookman Old Style" w:hAnsi="Bookman Old Style"/>
                <w:color w:val="000000" w:themeColor="text1"/>
                <w:sz w:val="22"/>
                <w:szCs w:val="22"/>
                <w14:textFill>
                  <w14:solidFill>
                    <w14:schemeClr w14:val="tx1"/>
                  </w14:solidFill>
                </w14:textFill>
              </w:rPr>
            </w:pPr>
            <w:r>
              <w:rPr>
                <w:rFonts w:ascii="Bookman Old Style" w:hAnsi="Bookman Old Style"/>
                <w:color w:val="000000" w:themeColor="text1"/>
                <w:sz w:val="22"/>
                <w:szCs w:val="22"/>
                <w14:textFill>
                  <w14:solidFill>
                    <w14:schemeClr w14:val="tx1"/>
                  </w14:solidFill>
                </w14:textFill>
              </w:rPr>
              <w:t>4.</w:t>
            </w:r>
          </w:p>
        </w:tc>
        <w:tc>
          <w:tcPr>
            <w:tcW w:w="2269" w:type="dxa"/>
            <w:tcBorders>
              <w:top w:val="single" w:color="auto" w:sz="4" w:space="0"/>
              <w:bottom w:val="single" w:color="auto" w:sz="4" w:space="0"/>
            </w:tcBorders>
          </w:tcPr>
          <w:p>
            <w:pPr>
              <w:widowControl w:val="0"/>
              <w:autoSpaceDE w:val="0"/>
              <w:autoSpaceDN w:val="0"/>
              <w:adjustRightInd w:val="0"/>
              <w:rPr>
                <w:rFonts w:ascii="Bookman Old Style" w:hAnsi="Bookman Old Style"/>
                <w:color w:val="000000" w:themeColor="text1"/>
                <w:sz w:val="22"/>
                <w:szCs w:val="22"/>
                <w14:textFill>
                  <w14:solidFill>
                    <w14:schemeClr w14:val="tx1"/>
                  </w14:solidFill>
                </w14:textFill>
              </w:rPr>
            </w:pPr>
            <w:r>
              <w:rPr>
                <w:rFonts w:ascii="Bookman Old Style" w:hAnsi="Bookman Old Style"/>
                <w:color w:val="000000" w:themeColor="text1"/>
                <w:sz w:val="22"/>
                <w:szCs w:val="22"/>
                <w14:textFill>
                  <w14:solidFill>
                    <w14:schemeClr w14:val="tx1"/>
                  </w14:solidFill>
                </w14:textFill>
              </w:rPr>
              <w:t>SUKIMIN</w:t>
            </w:r>
          </w:p>
        </w:tc>
        <w:tc>
          <w:tcPr>
            <w:tcW w:w="1984" w:type="dxa"/>
            <w:tcBorders>
              <w:top w:val="single" w:color="auto" w:sz="4" w:space="0"/>
              <w:bottom w:val="single" w:color="auto" w:sz="4" w:space="0"/>
            </w:tcBorders>
            <w:vAlign w:val="bottom"/>
          </w:tcPr>
          <w:p>
            <w:pPr>
              <w:ind w:left="27"/>
              <w:rPr>
                <w:rFonts w:ascii="Bookman Old Style" w:hAnsi="Bookman Old Style"/>
                <w:color w:val="000000" w:themeColor="text1"/>
                <w:sz w:val="22"/>
                <w:szCs w:val="22"/>
                <w14:textFill>
                  <w14:solidFill>
                    <w14:schemeClr w14:val="tx1"/>
                  </w14:solidFill>
                </w14:textFill>
              </w:rPr>
            </w:pPr>
            <w:r>
              <w:rPr>
                <w:rFonts w:ascii="Bookman Old Style" w:hAnsi="Bookman Old Style"/>
                <w:color w:val="000000" w:themeColor="text1"/>
                <w:sz w:val="22"/>
                <w:szCs w:val="22"/>
                <w14:textFill>
                  <w14:solidFill>
                    <w14:schemeClr w14:val="tx1"/>
                  </w14:solidFill>
                </w14:textFill>
              </w:rPr>
              <w:t>KADUS IV</w:t>
            </w:r>
          </w:p>
        </w:tc>
        <w:tc>
          <w:tcPr>
            <w:tcW w:w="2268" w:type="dxa"/>
            <w:tcBorders>
              <w:top w:val="single" w:color="auto" w:sz="4" w:space="0"/>
              <w:bottom w:val="single" w:color="auto" w:sz="4" w:space="0"/>
            </w:tcBorders>
          </w:tcPr>
          <w:p>
            <w:pPr>
              <w:widowControl w:val="0"/>
              <w:autoSpaceDE w:val="0"/>
              <w:autoSpaceDN w:val="0"/>
              <w:adjustRightInd w:val="0"/>
              <w:rPr>
                <w:rFonts w:ascii="Bookman Old Style" w:hAnsi="Bookman Old Style"/>
                <w:color w:val="000000" w:themeColor="text1"/>
                <w:sz w:val="22"/>
                <w:szCs w:val="22"/>
                <w14:textFill>
                  <w14:solidFill>
                    <w14:schemeClr w14:val="tx1"/>
                  </w14:solidFill>
                </w14:textFill>
              </w:rPr>
            </w:pPr>
            <w:r>
              <w:rPr>
                <w:rFonts w:ascii="Bookman Old Style" w:hAnsi="Bookman Old Style"/>
                <w:color w:val="000000" w:themeColor="text1"/>
                <w:sz w:val="22"/>
                <w:szCs w:val="22"/>
                <w14:textFill>
                  <w14:solidFill>
                    <w14:schemeClr w14:val="tx1"/>
                  </w14:solidFill>
                </w14:textFill>
              </w:rPr>
              <w:t>Kadus</w:t>
            </w:r>
            <w:r>
              <w:rPr>
                <w:rFonts w:ascii="Bookman Old Style" w:hAnsi="Bookman Old Style"/>
                <w:color w:val="000000" w:themeColor="text1"/>
                <w:sz w:val="22"/>
                <w:szCs w:val="22"/>
                <w:lang w:val="id-ID"/>
                <w14:textFill>
                  <w14:solidFill>
                    <w14:schemeClr w14:val="tx1"/>
                  </w14:solidFill>
                </w14:textFill>
              </w:rPr>
              <w:t xml:space="preserve"> </w:t>
            </w:r>
            <w:r>
              <w:rPr>
                <w:rFonts w:ascii="Bookman Old Style" w:hAnsi="Bookman Old Style"/>
                <w:color w:val="000000" w:themeColor="text1"/>
                <w:sz w:val="22"/>
                <w:szCs w:val="22"/>
                <w14:textFill>
                  <w14:solidFill>
                    <w14:schemeClr w14:val="tx1"/>
                  </w14:solidFill>
                </w14:textFill>
              </w:rPr>
              <w:t>Jatirejo</w:t>
            </w:r>
          </w:p>
        </w:tc>
        <w:tc>
          <w:tcPr>
            <w:tcW w:w="1276" w:type="dxa"/>
            <w:tcBorders>
              <w:top w:val="single" w:color="auto" w:sz="4" w:space="0"/>
              <w:bottom w:val="single" w:color="auto" w:sz="4" w:space="0"/>
            </w:tcBorders>
          </w:tcPr>
          <w:p>
            <w:pPr>
              <w:widowControl w:val="0"/>
              <w:autoSpaceDE w:val="0"/>
              <w:autoSpaceDN w:val="0"/>
              <w:adjustRightInd w:val="0"/>
              <w:jc w:val="center"/>
              <w:rPr>
                <w:rFonts w:ascii="Bookman Old Style" w:hAnsi="Bookman Old Style"/>
                <w:color w:val="000000" w:themeColor="text1"/>
                <w:sz w:val="22"/>
                <w:szCs w:val="22"/>
                <w14:textFill>
                  <w14:solidFill>
                    <w14:schemeClr w14:val="tx1"/>
                  </w14:solidFill>
                </w14:textFill>
              </w:rPr>
            </w:pPr>
            <w:r>
              <w:rPr>
                <w:rFonts w:ascii="Bookman Old Style" w:hAnsi="Bookman Old Style"/>
                <w:color w:val="000000" w:themeColor="text1"/>
                <w:sz w:val="22"/>
                <w:szCs w:val="22"/>
                <w14:textFill>
                  <w14:solidFill>
                    <w14:schemeClr w14:val="tx1"/>
                  </w14:solidFill>
                </w14:textFill>
              </w:rPr>
              <w:t>564</w:t>
            </w:r>
          </w:p>
        </w:tc>
        <w:tc>
          <w:tcPr>
            <w:tcW w:w="1843" w:type="dxa"/>
            <w:tcBorders>
              <w:top w:val="single" w:color="auto" w:sz="4" w:space="0"/>
              <w:bottom w:val="single" w:color="auto" w:sz="4" w:space="0"/>
            </w:tcBorders>
          </w:tcPr>
          <w:p>
            <w:pPr>
              <w:widowControl w:val="0"/>
              <w:autoSpaceDE w:val="0"/>
              <w:autoSpaceDN w:val="0"/>
              <w:adjustRightInd w:val="0"/>
              <w:jc w:val="right"/>
              <w:rPr>
                <w:rFonts w:ascii="Bookman Old Style" w:hAnsi="Bookman Old Style"/>
                <w:color w:val="000000" w:themeColor="text1"/>
                <w:sz w:val="22"/>
                <w:szCs w:val="22"/>
                <w14:textFill>
                  <w14:solidFill>
                    <w14:schemeClr w14:val="tx1"/>
                  </w14:solidFill>
                </w14:textFill>
              </w:rPr>
            </w:pPr>
            <w:r>
              <w:rPr>
                <w:rFonts w:ascii="Bookman Old Style" w:hAnsi="Bookman Old Style"/>
                <w:color w:val="000000" w:themeColor="text1"/>
                <w:sz w:val="22"/>
                <w:szCs w:val="22"/>
                <w14:textFill>
                  <w14:solidFill>
                    <w14:schemeClr w14:val="tx1"/>
                  </w14:solidFill>
                </w14:textFill>
              </w:rPr>
              <w:t>Rp.13.768.860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76" w:type="dxa"/>
            <w:tcBorders>
              <w:top w:val="single" w:color="auto" w:sz="4" w:space="0"/>
              <w:bottom w:val="single" w:color="auto" w:sz="4" w:space="0"/>
            </w:tcBorders>
          </w:tcPr>
          <w:p>
            <w:pPr>
              <w:widowControl w:val="0"/>
              <w:autoSpaceDE w:val="0"/>
              <w:autoSpaceDN w:val="0"/>
              <w:adjustRightInd w:val="0"/>
              <w:jc w:val="center"/>
              <w:rPr>
                <w:rFonts w:ascii="Bookman Old Style" w:hAnsi="Bookman Old Style"/>
                <w:color w:val="000000"/>
                <w:sz w:val="22"/>
                <w:szCs w:val="22"/>
              </w:rPr>
            </w:pPr>
            <w:r>
              <w:rPr>
                <w:rFonts w:ascii="Bookman Old Style" w:hAnsi="Bookman Old Style"/>
                <w:color w:val="000000"/>
                <w:sz w:val="22"/>
                <w:szCs w:val="22"/>
              </w:rPr>
              <w:t>5.</w:t>
            </w:r>
          </w:p>
        </w:tc>
        <w:tc>
          <w:tcPr>
            <w:tcW w:w="2269" w:type="dxa"/>
            <w:tcBorders>
              <w:top w:val="single" w:color="auto" w:sz="4" w:space="0"/>
              <w:bottom w:val="single" w:color="auto" w:sz="4" w:space="0"/>
            </w:tcBorders>
          </w:tcPr>
          <w:p>
            <w:pPr>
              <w:widowControl w:val="0"/>
              <w:autoSpaceDE w:val="0"/>
              <w:autoSpaceDN w:val="0"/>
              <w:adjustRightInd w:val="0"/>
              <w:rPr>
                <w:rFonts w:ascii="Bookman Old Style" w:hAnsi="Bookman Old Style"/>
                <w:color w:val="000000"/>
                <w:sz w:val="22"/>
                <w:szCs w:val="22"/>
              </w:rPr>
            </w:pPr>
            <w:r>
              <w:rPr>
                <w:rFonts w:ascii="Bookman Old Style" w:hAnsi="Bookman Old Style"/>
                <w:color w:val="000000"/>
                <w:sz w:val="22"/>
                <w:szCs w:val="22"/>
              </w:rPr>
              <w:t>SIGIT DWI J</w:t>
            </w:r>
          </w:p>
        </w:tc>
        <w:tc>
          <w:tcPr>
            <w:tcW w:w="1984" w:type="dxa"/>
            <w:tcBorders>
              <w:top w:val="single" w:color="auto" w:sz="4" w:space="0"/>
              <w:bottom w:val="single" w:color="auto" w:sz="4" w:space="0"/>
            </w:tcBorders>
          </w:tcPr>
          <w:p>
            <w:pPr>
              <w:widowControl w:val="0"/>
              <w:autoSpaceDE w:val="0"/>
              <w:autoSpaceDN w:val="0"/>
              <w:adjustRightInd w:val="0"/>
              <w:rPr>
                <w:rFonts w:ascii="Bookman Old Style" w:hAnsi="Bookman Old Style"/>
                <w:color w:val="000000"/>
                <w:sz w:val="22"/>
                <w:szCs w:val="22"/>
              </w:rPr>
            </w:pPr>
            <w:r>
              <w:rPr>
                <w:rFonts w:ascii="Bookman Old Style" w:hAnsi="Bookman Old Style"/>
                <w:color w:val="000000"/>
                <w:sz w:val="22"/>
                <w:szCs w:val="22"/>
              </w:rPr>
              <w:t>SEKDES</w:t>
            </w:r>
          </w:p>
        </w:tc>
        <w:tc>
          <w:tcPr>
            <w:tcW w:w="2268" w:type="dxa"/>
            <w:tcBorders>
              <w:top w:val="single" w:color="auto" w:sz="4" w:space="0"/>
              <w:bottom w:val="single" w:color="auto" w:sz="4" w:space="0"/>
            </w:tcBorders>
          </w:tcPr>
          <w:p>
            <w:pPr>
              <w:widowControl w:val="0"/>
              <w:autoSpaceDE w:val="0"/>
              <w:autoSpaceDN w:val="0"/>
              <w:adjustRightInd w:val="0"/>
              <w:rPr>
                <w:rFonts w:ascii="Bookman Old Style" w:hAnsi="Bookman Old Style"/>
                <w:color w:val="000000"/>
                <w:sz w:val="22"/>
                <w:szCs w:val="22"/>
              </w:rPr>
            </w:pPr>
            <w:r>
              <w:rPr>
                <w:rFonts w:ascii="Bookman Old Style" w:hAnsi="Bookman Old Style"/>
                <w:color w:val="000000"/>
                <w:sz w:val="22"/>
                <w:szCs w:val="22"/>
              </w:rPr>
              <w:t>Luar</w:t>
            </w:r>
            <w:r>
              <w:rPr>
                <w:rFonts w:ascii="Bookman Old Style" w:hAnsi="Bookman Old Style"/>
                <w:color w:val="000000"/>
                <w:sz w:val="22"/>
                <w:szCs w:val="22"/>
                <w:lang w:val="id-ID"/>
              </w:rPr>
              <w:t xml:space="preserve"> </w:t>
            </w:r>
            <w:r>
              <w:rPr>
                <w:rFonts w:ascii="Bookman Old Style" w:hAnsi="Bookman Old Style"/>
                <w:color w:val="000000"/>
                <w:sz w:val="22"/>
                <w:szCs w:val="22"/>
              </w:rPr>
              <w:t>Desa</w:t>
            </w:r>
            <w:r>
              <w:rPr>
                <w:rFonts w:ascii="Bookman Old Style" w:hAnsi="Bookman Old Style"/>
                <w:color w:val="000000"/>
                <w:sz w:val="22"/>
                <w:szCs w:val="22"/>
                <w:lang w:val="id-ID"/>
              </w:rPr>
              <w:t xml:space="preserve"> </w:t>
            </w:r>
            <w:r>
              <w:rPr>
                <w:rFonts w:ascii="Bookman Old Style" w:hAnsi="Bookman Old Style"/>
                <w:color w:val="000000"/>
                <w:sz w:val="22"/>
                <w:szCs w:val="22"/>
              </w:rPr>
              <w:t>Tiyaran</w:t>
            </w:r>
          </w:p>
        </w:tc>
        <w:tc>
          <w:tcPr>
            <w:tcW w:w="1276" w:type="dxa"/>
            <w:tcBorders>
              <w:top w:val="single" w:color="auto" w:sz="4" w:space="0"/>
              <w:bottom w:val="single" w:color="auto" w:sz="4" w:space="0"/>
            </w:tcBorders>
          </w:tcPr>
          <w:p>
            <w:pPr>
              <w:widowControl w:val="0"/>
              <w:autoSpaceDE w:val="0"/>
              <w:autoSpaceDN w:val="0"/>
              <w:adjustRightInd w:val="0"/>
              <w:jc w:val="center"/>
              <w:rPr>
                <w:rFonts w:ascii="Bookman Old Style" w:hAnsi="Bookman Old Style"/>
                <w:color w:val="000000"/>
                <w:sz w:val="22"/>
                <w:szCs w:val="22"/>
              </w:rPr>
            </w:pPr>
            <w:r>
              <w:rPr>
                <w:rFonts w:ascii="Bookman Old Style" w:hAnsi="Bookman Old Style"/>
                <w:color w:val="000000"/>
                <w:sz w:val="22"/>
                <w:szCs w:val="22"/>
              </w:rPr>
              <w:t>180</w:t>
            </w:r>
          </w:p>
        </w:tc>
        <w:tc>
          <w:tcPr>
            <w:tcW w:w="1843" w:type="dxa"/>
            <w:tcBorders>
              <w:top w:val="single" w:color="auto" w:sz="4" w:space="0"/>
              <w:bottom w:val="single" w:color="auto" w:sz="4" w:space="0"/>
            </w:tcBorders>
          </w:tcPr>
          <w:p>
            <w:pPr>
              <w:widowControl w:val="0"/>
              <w:autoSpaceDE w:val="0"/>
              <w:autoSpaceDN w:val="0"/>
              <w:adjustRightInd w:val="0"/>
              <w:jc w:val="right"/>
              <w:rPr>
                <w:rFonts w:ascii="Bookman Old Style" w:hAnsi="Bookman Old Style"/>
                <w:color w:val="000000"/>
                <w:sz w:val="22"/>
                <w:szCs w:val="22"/>
              </w:rPr>
            </w:pPr>
            <w:r>
              <w:rPr>
                <w:rFonts w:ascii="Bookman Old Style" w:hAnsi="Bookman Old Style"/>
                <w:color w:val="000000"/>
                <w:sz w:val="22"/>
                <w:szCs w:val="22"/>
              </w:rPr>
              <w:t>Rp.  4.518.280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76" w:type="dxa"/>
            <w:tcBorders>
              <w:top w:val="single" w:color="auto" w:sz="4" w:space="0"/>
              <w:bottom w:val="single" w:color="auto" w:sz="4" w:space="0"/>
            </w:tcBorders>
          </w:tcPr>
          <w:p>
            <w:pPr>
              <w:widowControl w:val="0"/>
              <w:autoSpaceDE w:val="0"/>
              <w:autoSpaceDN w:val="0"/>
              <w:adjustRightInd w:val="0"/>
              <w:jc w:val="center"/>
              <w:rPr>
                <w:rFonts w:ascii="Bookman Old Style" w:hAnsi="Bookman Old Style"/>
                <w:color w:val="000000"/>
                <w:sz w:val="22"/>
                <w:szCs w:val="22"/>
              </w:rPr>
            </w:pPr>
            <w:r>
              <w:rPr>
                <w:rFonts w:ascii="Bookman Old Style" w:hAnsi="Bookman Old Style"/>
                <w:color w:val="000000"/>
                <w:sz w:val="22"/>
                <w:szCs w:val="22"/>
              </w:rPr>
              <w:t>6.</w:t>
            </w:r>
          </w:p>
        </w:tc>
        <w:tc>
          <w:tcPr>
            <w:tcW w:w="2269" w:type="dxa"/>
            <w:tcBorders>
              <w:top w:val="single" w:color="auto" w:sz="4" w:space="0"/>
              <w:bottom w:val="single" w:color="auto" w:sz="4" w:space="0"/>
            </w:tcBorders>
          </w:tcPr>
          <w:p>
            <w:pPr>
              <w:widowControl w:val="0"/>
              <w:autoSpaceDE w:val="0"/>
              <w:autoSpaceDN w:val="0"/>
              <w:adjustRightInd w:val="0"/>
              <w:rPr>
                <w:rFonts w:ascii="Bookman Old Style" w:hAnsi="Bookman Old Style"/>
                <w:color w:val="000000"/>
                <w:sz w:val="22"/>
                <w:szCs w:val="22"/>
              </w:rPr>
            </w:pPr>
            <w:r>
              <w:rPr>
                <w:rFonts w:ascii="Bookman Old Style" w:hAnsi="Bookman Old Style"/>
                <w:color w:val="000000"/>
                <w:sz w:val="22"/>
                <w:szCs w:val="22"/>
              </w:rPr>
              <w:t>SRI HARININGSIH</w:t>
            </w:r>
          </w:p>
        </w:tc>
        <w:tc>
          <w:tcPr>
            <w:tcW w:w="1984" w:type="dxa"/>
            <w:tcBorders>
              <w:top w:val="single" w:color="auto" w:sz="4" w:space="0"/>
              <w:bottom w:val="single" w:color="auto" w:sz="4" w:space="0"/>
            </w:tcBorders>
          </w:tcPr>
          <w:p>
            <w:pPr>
              <w:widowControl w:val="0"/>
              <w:autoSpaceDE w:val="0"/>
              <w:autoSpaceDN w:val="0"/>
              <w:adjustRightInd w:val="0"/>
              <w:rPr>
                <w:rFonts w:ascii="Bookman Old Style" w:hAnsi="Bookman Old Style"/>
                <w:color w:val="000000"/>
                <w:sz w:val="22"/>
                <w:szCs w:val="22"/>
                <w:lang w:val="id-ID"/>
              </w:rPr>
            </w:pPr>
            <w:r>
              <w:rPr>
                <w:rFonts w:ascii="Bookman Old Style" w:hAnsi="Bookman Old Style"/>
                <w:color w:val="000000"/>
                <w:sz w:val="22"/>
                <w:szCs w:val="22"/>
              </w:rPr>
              <w:t xml:space="preserve">KAUR </w:t>
            </w:r>
            <w:r>
              <w:rPr>
                <w:rFonts w:ascii="Bookman Old Style" w:hAnsi="Bookman Old Style"/>
                <w:color w:val="000000"/>
                <w:sz w:val="22"/>
                <w:szCs w:val="22"/>
                <w:lang w:val="id-ID"/>
              </w:rPr>
              <w:t>KEU</w:t>
            </w:r>
          </w:p>
        </w:tc>
        <w:tc>
          <w:tcPr>
            <w:tcW w:w="2268" w:type="dxa"/>
            <w:tcBorders>
              <w:top w:val="single" w:color="auto" w:sz="4" w:space="0"/>
              <w:bottom w:val="single" w:color="auto" w:sz="4" w:space="0"/>
            </w:tcBorders>
          </w:tcPr>
          <w:p>
            <w:pPr>
              <w:widowControl w:val="0"/>
              <w:autoSpaceDE w:val="0"/>
              <w:autoSpaceDN w:val="0"/>
              <w:adjustRightInd w:val="0"/>
              <w:rPr>
                <w:rFonts w:ascii="Bookman Old Style" w:hAnsi="Bookman Old Style"/>
                <w:color w:val="000000"/>
                <w:sz w:val="22"/>
                <w:szCs w:val="22"/>
              </w:rPr>
            </w:pPr>
            <w:r>
              <w:rPr>
                <w:rFonts w:ascii="Bookman Old Style" w:hAnsi="Bookman Old Style"/>
                <w:color w:val="000000"/>
                <w:sz w:val="22"/>
                <w:szCs w:val="22"/>
              </w:rPr>
              <w:t>Luar</w:t>
            </w:r>
            <w:r>
              <w:rPr>
                <w:rFonts w:ascii="Bookman Old Style" w:hAnsi="Bookman Old Style"/>
                <w:color w:val="000000"/>
                <w:sz w:val="22"/>
                <w:szCs w:val="22"/>
                <w:lang w:val="id-ID"/>
              </w:rPr>
              <w:t xml:space="preserve"> </w:t>
            </w:r>
            <w:r>
              <w:rPr>
                <w:rFonts w:ascii="Bookman Old Style" w:hAnsi="Bookman Old Style"/>
                <w:color w:val="000000"/>
                <w:sz w:val="22"/>
                <w:szCs w:val="22"/>
              </w:rPr>
              <w:t>Desa</w:t>
            </w:r>
            <w:r>
              <w:rPr>
                <w:rFonts w:ascii="Bookman Old Style" w:hAnsi="Bookman Old Style"/>
                <w:color w:val="000000"/>
                <w:sz w:val="22"/>
                <w:szCs w:val="22"/>
                <w:lang w:val="id-ID"/>
              </w:rPr>
              <w:t xml:space="preserve"> </w:t>
            </w:r>
            <w:r>
              <w:rPr>
                <w:rFonts w:ascii="Bookman Old Style" w:hAnsi="Bookman Old Style"/>
                <w:color w:val="000000"/>
                <w:sz w:val="22"/>
                <w:szCs w:val="22"/>
              </w:rPr>
              <w:t>Tiyaran</w:t>
            </w:r>
          </w:p>
        </w:tc>
        <w:tc>
          <w:tcPr>
            <w:tcW w:w="1276" w:type="dxa"/>
            <w:tcBorders>
              <w:top w:val="single" w:color="auto" w:sz="4" w:space="0"/>
              <w:bottom w:val="single" w:color="auto" w:sz="4" w:space="0"/>
            </w:tcBorders>
          </w:tcPr>
          <w:p>
            <w:pPr>
              <w:widowControl w:val="0"/>
              <w:autoSpaceDE w:val="0"/>
              <w:autoSpaceDN w:val="0"/>
              <w:adjustRightInd w:val="0"/>
              <w:jc w:val="center"/>
              <w:rPr>
                <w:rFonts w:ascii="Bookman Old Style" w:hAnsi="Bookman Old Style"/>
                <w:color w:val="000000"/>
                <w:sz w:val="22"/>
                <w:szCs w:val="22"/>
              </w:rPr>
            </w:pPr>
            <w:r>
              <w:rPr>
                <w:rFonts w:ascii="Bookman Old Style" w:hAnsi="Bookman Old Style"/>
                <w:color w:val="000000"/>
                <w:sz w:val="22"/>
                <w:szCs w:val="22"/>
              </w:rPr>
              <w:t>179</w:t>
            </w:r>
          </w:p>
        </w:tc>
        <w:tc>
          <w:tcPr>
            <w:tcW w:w="1843" w:type="dxa"/>
            <w:tcBorders>
              <w:top w:val="single" w:color="auto" w:sz="4" w:space="0"/>
              <w:bottom w:val="single" w:color="auto" w:sz="4" w:space="0"/>
            </w:tcBorders>
          </w:tcPr>
          <w:p>
            <w:pPr>
              <w:widowControl w:val="0"/>
              <w:autoSpaceDE w:val="0"/>
              <w:autoSpaceDN w:val="0"/>
              <w:adjustRightInd w:val="0"/>
              <w:jc w:val="right"/>
              <w:rPr>
                <w:rFonts w:ascii="Bookman Old Style" w:hAnsi="Bookman Old Style"/>
                <w:color w:val="000000"/>
                <w:sz w:val="22"/>
                <w:szCs w:val="22"/>
              </w:rPr>
            </w:pPr>
            <w:r>
              <w:rPr>
                <w:rFonts w:ascii="Bookman Old Style" w:hAnsi="Bookman Old Style"/>
                <w:color w:val="000000"/>
                <w:sz w:val="22"/>
                <w:szCs w:val="22"/>
              </w:rPr>
              <w:t>Rp.  5.013.274</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76" w:type="dxa"/>
            <w:tcBorders>
              <w:top w:val="single" w:color="auto" w:sz="4" w:space="0"/>
              <w:bottom w:val="single" w:color="auto" w:sz="4" w:space="0"/>
            </w:tcBorders>
          </w:tcPr>
          <w:p>
            <w:pPr>
              <w:widowControl w:val="0"/>
              <w:autoSpaceDE w:val="0"/>
              <w:autoSpaceDN w:val="0"/>
              <w:adjustRightInd w:val="0"/>
              <w:jc w:val="center"/>
              <w:rPr>
                <w:rFonts w:ascii="Bookman Old Style" w:hAnsi="Bookman Old Style"/>
                <w:color w:val="000000"/>
                <w:sz w:val="22"/>
                <w:szCs w:val="22"/>
              </w:rPr>
            </w:pPr>
            <w:r>
              <w:rPr>
                <w:rFonts w:ascii="Bookman Old Style" w:hAnsi="Bookman Old Style"/>
                <w:color w:val="000000"/>
                <w:sz w:val="22"/>
                <w:szCs w:val="22"/>
              </w:rPr>
              <w:t>7.</w:t>
            </w:r>
          </w:p>
        </w:tc>
        <w:tc>
          <w:tcPr>
            <w:tcW w:w="2269" w:type="dxa"/>
            <w:tcBorders>
              <w:top w:val="single" w:color="auto" w:sz="4" w:space="0"/>
              <w:bottom w:val="single" w:color="auto" w:sz="4" w:space="0"/>
            </w:tcBorders>
          </w:tcPr>
          <w:p>
            <w:pPr>
              <w:widowControl w:val="0"/>
              <w:autoSpaceDE w:val="0"/>
              <w:autoSpaceDN w:val="0"/>
              <w:adjustRightInd w:val="0"/>
              <w:rPr>
                <w:rFonts w:ascii="Bookman Old Style" w:hAnsi="Bookman Old Style"/>
                <w:color w:val="000000"/>
                <w:sz w:val="22"/>
                <w:szCs w:val="22"/>
              </w:rPr>
            </w:pPr>
            <w:r>
              <w:rPr>
                <w:rFonts w:ascii="Bookman Old Style" w:hAnsi="Bookman Old Style"/>
                <w:color w:val="000000"/>
                <w:sz w:val="22"/>
                <w:szCs w:val="22"/>
              </w:rPr>
              <w:t>SRI WARDANI</w:t>
            </w:r>
          </w:p>
        </w:tc>
        <w:tc>
          <w:tcPr>
            <w:tcW w:w="1984" w:type="dxa"/>
            <w:tcBorders>
              <w:top w:val="single" w:color="auto" w:sz="4" w:space="0"/>
              <w:bottom w:val="single" w:color="auto" w:sz="4" w:space="0"/>
            </w:tcBorders>
          </w:tcPr>
          <w:p>
            <w:pPr>
              <w:widowControl w:val="0"/>
              <w:autoSpaceDE w:val="0"/>
              <w:autoSpaceDN w:val="0"/>
              <w:adjustRightInd w:val="0"/>
              <w:rPr>
                <w:rFonts w:ascii="Bookman Old Style" w:hAnsi="Bookman Old Style"/>
                <w:color w:val="000000"/>
                <w:sz w:val="22"/>
                <w:szCs w:val="22"/>
              </w:rPr>
            </w:pPr>
            <w:r>
              <w:rPr>
                <w:rFonts w:ascii="Bookman Old Style" w:hAnsi="Bookman Old Style"/>
                <w:color w:val="000000"/>
                <w:sz w:val="22"/>
                <w:szCs w:val="22"/>
              </w:rPr>
              <w:t>KAUR PERENC</w:t>
            </w:r>
          </w:p>
        </w:tc>
        <w:tc>
          <w:tcPr>
            <w:tcW w:w="2268" w:type="dxa"/>
            <w:tcBorders>
              <w:top w:val="single" w:color="auto" w:sz="4" w:space="0"/>
              <w:bottom w:val="single" w:color="auto" w:sz="4" w:space="0"/>
            </w:tcBorders>
          </w:tcPr>
          <w:p>
            <w:pPr>
              <w:widowControl w:val="0"/>
              <w:autoSpaceDE w:val="0"/>
              <w:autoSpaceDN w:val="0"/>
              <w:adjustRightInd w:val="0"/>
              <w:rPr>
                <w:rFonts w:ascii="Bookman Old Style" w:hAnsi="Bookman Old Style"/>
                <w:color w:val="000000"/>
                <w:sz w:val="22"/>
                <w:szCs w:val="22"/>
              </w:rPr>
            </w:pPr>
            <w:r>
              <w:rPr>
                <w:rFonts w:ascii="Bookman Old Style" w:hAnsi="Bookman Old Style"/>
                <w:color w:val="000000"/>
                <w:sz w:val="22"/>
                <w:szCs w:val="22"/>
              </w:rPr>
              <w:t>Kadus Kerten</w:t>
            </w:r>
          </w:p>
        </w:tc>
        <w:tc>
          <w:tcPr>
            <w:tcW w:w="1276" w:type="dxa"/>
            <w:tcBorders>
              <w:top w:val="single" w:color="auto" w:sz="4" w:space="0"/>
              <w:bottom w:val="single" w:color="auto" w:sz="4" w:space="0"/>
            </w:tcBorders>
          </w:tcPr>
          <w:p>
            <w:pPr>
              <w:widowControl w:val="0"/>
              <w:autoSpaceDE w:val="0"/>
              <w:autoSpaceDN w:val="0"/>
              <w:adjustRightInd w:val="0"/>
              <w:jc w:val="center"/>
              <w:rPr>
                <w:rFonts w:ascii="Bookman Old Style" w:hAnsi="Bookman Old Style"/>
                <w:color w:val="000000"/>
                <w:sz w:val="22"/>
                <w:szCs w:val="22"/>
              </w:rPr>
            </w:pPr>
            <w:r>
              <w:rPr>
                <w:rFonts w:ascii="Bookman Old Style" w:hAnsi="Bookman Old Style"/>
                <w:color w:val="000000"/>
                <w:sz w:val="22"/>
                <w:szCs w:val="22"/>
              </w:rPr>
              <w:t>126</w:t>
            </w:r>
          </w:p>
        </w:tc>
        <w:tc>
          <w:tcPr>
            <w:tcW w:w="1843" w:type="dxa"/>
            <w:tcBorders>
              <w:top w:val="single" w:color="auto" w:sz="4" w:space="0"/>
              <w:bottom w:val="single" w:color="auto" w:sz="4" w:space="0"/>
            </w:tcBorders>
          </w:tcPr>
          <w:p>
            <w:pPr>
              <w:widowControl w:val="0"/>
              <w:autoSpaceDE w:val="0"/>
              <w:autoSpaceDN w:val="0"/>
              <w:adjustRightInd w:val="0"/>
              <w:jc w:val="right"/>
              <w:rPr>
                <w:rFonts w:ascii="Bookman Old Style" w:hAnsi="Bookman Old Style"/>
                <w:color w:val="000000"/>
                <w:sz w:val="22"/>
                <w:szCs w:val="22"/>
              </w:rPr>
            </w:pPr>
            <w:r>
              <w:rPr>
                <w:rFonts w:ascii="Bookman Old Style" w:hAnsi="Bookman Old Style"/>
                <w:color w:val="000000"/>
                <w:sz w:val="22"/>
                <w:szCs w:val="22"/>
              </w:rPr>
              <w:t>Rp.  4.061.587</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5" w:hRule="atLeast"/>
        </w:trPr>
        <w:tc>
          <w:tcPr>
            <w:tcW w:w="576" w:type="dxa"/>
            <w:tcBorders>
              <w:top w:val="single" w:color="auto" w:sz="4" w:space="0"/>
            </w:tcBorders>
          </w:tcPr>
          <w:p>
            <w:pPr>
              <w:widowControl w:val="0"/>
              <w:autoSpaceDE w:val="0"/>
              <w:autoSpaceDN w:val="0"/>
              <w:adjustRightInd w:val="0"/>
              <w:jc w:val="center"/>
              <w:rPr>
                <w:rFonts w:ascii="Bookman Old Style" w:hAnsi="Bookman Old Style"/>
                <w:color w:val="000000"/>
                <w:sz w:val="22"/>
                <w:szCs w:val="22"/>
              </w:rPr>
            </w:pPr>
          </w:p>
        </w:tc>
        <w:tc>
          <w:tcPr>
            <w:tcW w:w="2269" w:type="dxa"/>
            <w:tcBorders>
              <w:top w:val="single" w:color="auto" w:sz="4" w:space="0"/>
            </w:tcBorders>
          </w:tcPr>
          <w:p>
            <w:pPr>
              <w:widowControl w:val="0"/>
              <w:autoSpaceDE w:val="0"/>
              <w:autoSpaceDN w:val="0"/>
              <w:adjustRightInd w:val="0"/>
              <w:rPr>
                <w:rFonts w:ascii="Bookman Old Style" w:hAnsi="Bookman Old Style"/>
                <w:color w:val="000000"/>
                <w:sz w:val="22"/>
                <w:szCs w:val="22"/>
              </w:rPr>
            </w:pPr>
          </w:p>
        </w:tc>
        <w:tc>
          <w:tcPr>
            <w:tcW w:w="1984" w:type="dxa"/>
            <w:tcBorders>
              <w:top w:val="single" w:color="auto" w:sz="4" w:space="0"/>
              <w:right w:val="nil"/>
            </w:tcBorders>
          </w:tcPr>
          <w:p>
            <w:pPr>
              <w:widowControl w:val="0"/>
              <w:autoSpaceDE w:val="0"/>
              <w:autoSpaceDN w:val="0"/>
              <w:adjustRightInd w:val="0"/>
              <w:rPr>
                <w:rFonts w:ascii="Bookman Old Style" w:hAnsi="Bookman Old Style"/>
                <w:color w:val="000000"/>
                <w:sz w:val="22"/>
                <w:szCs w:val="22"/>
              </w:rPr>
            </w:pPr>
          </w:p>
        </w:tc>
        <w:tc>
          <w:tcPr>
            <w:tcW w:w="2268" w:type="dxa"/>
            <w:tcBorders>
              <w:top w:val="single" w:color="auto" w:sz="4" w:space="0"/>
              <w:left w:val="nil"/>
            </w:tcBorders>
          </w:tcPr>
          <w:p>
            <w:pPr>
              <w:widowControl w:val="0"/>
              <w:autoSpaceDE w:val="0"/>
              <w:autoSpaceDN w:val="0"/>
              <w:adjustRightInd w:val="0"/>
              <w:jc w:val="center"/>
              <w:rPr>
                <w:rFonts w:ascii="Bookman Old Style" w:hAnsi="Bookman Old Style"/>
                <w:color w:val="000000"/>
                <w:sz w:val="22"/>
                <w:szCs w:val="22"/>
              </w:rPr>
            </w:pPr>
            <w:r>
              <w:rPr>
                <w:rFonts w:ascii="Bookman Old Style" w:hAnsi="Bookman Old Style"/>
                <w:color w:val="000000"/>
                <w:sz w:val="22"/>
                <w:szCs w:val="22"/>
              </w:rPr>
              <w:t>JUMLAH</w:t>
            </w:r>
          </w:p>
        </w:tc>
        <w:tc>
          <w:tcPr>
            <w:tcW w:w="1276" w:type="dxa"/>
            <w:tcBorders>
              <w:top w:val="single" w:color="auto" w:sz="4" w:space="0"/>
            </w:tcBorders>
          </w:tcPr>
          <w:p>
            <w:pPr>
              <w:widowControl w:val="0"/>
              <w:autoSpaceDE w:val="0"/>
              <w:autoSpaceDN w:val="0"/>
              <w:adjustRightInd w:val="0"/>
              <w:jc w:val="center"/>
              <w:rPr>
                <w:rFonts w:ascii="Bookman Old Style" w:hAnsi="Bookman Old Style"/>
                <w:color w:val="000000"/>
                <w:sz w:val="22"/>
                <w:szCs w:val="22"/>
              </w:rPr>
            </w:pPr>
            <w:r>
              <w:rPr>
                <w:rFonts w:ascii="Bookman Old Style" w:hAnsi="Bookman Old Style"/>
                <w:color w:val="000000"/>
                <w:sz w:val="22"/>
                <w:szCs w:val="22"/>
              </w:rPr>
              <w:t>2.734</w:t>
            </w:r>
          </w:p>
        </w:tc>
        <w:tc>
          <w:tcPr>
            <w:tcW w:w="1843" w:type="dxa"/>
            <w:tcBorders>
              <w:top w:val="single" w:color="auto" w:sz="4" w:space="0"/>
            </w:tcBorders>
          </w:tcPr>
          <w:p>
            <w:pPr>
              <w:widowControl w:val="0"/>
              <w:autoSpaceDE w:val="0"/>
              <w:autoSpaceDN w:val="0"/>
              <w:adjustRightInd w:val="0"/>
              <w:jc w:val="right"/>
              <w:rPr>
                <w:rFonts w:ascii="Bookman Old Style" w:hAnsi="Bookman Old Style"/>
                <w:color w:val="000000"/>
                <w:sz w:val="22"/>
                <w:szCs w:val="22"/>
              </w:rPr>
            </w:pPr>
            <w:r>
              <w:rPr>
                <w:rFonts w:ascii="Bookman Old Style" w:hAnsi="Bookman Old Style"/>
                <w:color w:val="000000"/>
                <w:sz w:val="22"/>
                <w:szCs w:val="22"/>
              </w:rPr>
              <w:t>Rp.69.306.342</w:t>
            </w:r>
          </w:p>
        </w:tc>
      </w:tr>
    </w:tbl>
    <w:p>
      <w:pPr>
        <w:widowControl w:val="0"/>
        <w:autoSpaceDE w:val="0"/>
        <w:autoSpaceDN w:val="0"/>
        <w:adjustRightInd w:val="0"/>
        <w:rPr>
          <w:rFonts w:ascii="Bookman Old Style" w:hAnsi="Bookman Old Style"/>
          <w:color w:val="000000"/>
          <w:sz w:val="22"/>
          <w:lang w:val="id-ID"/>
        </w:rPr>
      </w:pPr>
    </w:p>
    <w:p>
      <w:pPr>
        <w:widowControl w:val="0"/>
        <w:autoSpaceDE w:val="0"/>
        <w:autoSpaceDN w:val="0"/>
        <w:adjustRightInd w:val="0"/>
        <w:rPr>
          <w:rFonts w:ascii="Bookman Old Style" w:hAnsi="Bookman Old Style"/>
          <w:color w:val="000000"/>
          <w:lang w:val="id-ID"/>
        </w:rPr>
      </w:pPr>
    </w:p>
    <w:p>
      <w:pPr>
        <w:pStyle w:val="6"/>
        <w:ind w:left="5812" w:hanging="1"/>
        <w:jc w:val="center"/>
        <w:rPr>
          <w:rFonts w:ascii="Bookman Old Style" w:hAnsi="Bookman Old Style" w:cs="Times New Roman"/>
          <w:color w:val="000000"/>
          <w:sz w:val="24"/>
          <w:szCs w:val="24"/>
        </w:rPr>
      </w:pPr>
      <w:r>
        <w:rPr>
          <w:rFonts w:ascii="Bookman Old Style" w:hAnsi="Bookman Old Style" w:cs="Times New Roman"/>
          <w:color w:val="000000"/>
          <w:sz w:val="24"/>
          <w:szCs w:val="24"/>
          <w:lang w:val="id-ID"/>
        </w:rPr>
        <w:t>KEPALA DESA</w:t>
      </w:r>
      <w:r>
        <w:rPr>
          <w:rFonts w:ascii="Bookman Old Style" w:hAnsi="Bookman Old Style" w:cs="Times New Roman"/>
          <w:color w:val="000000"/>
          <w:sz w:val="24"/>
          <w:szCs w:val="24"/>
        </w:rPr>
        <w:t xml:space="preserve"> TIYARAN</w:t>
      </w:r>
    </w:p>
    <w:p>
      <w:pPr>
        <w:tabs>
          <w:tab w:val="left" w:pos="5700"/>
        </w:tabs>
        <w:ind w:left="5812" w:hanging="1"/>
        <w:jc w:val="center"/>
        <w:rPr>
          <w:rFonts w:ascii="Bookman Old Style" w:hAnsi="Bookman Old Style"/>
          <w:color w:val="000000"/>
          <w:lang w:val="id-ID"/>
        </w:rPr>
      </w:pPr>
    </w:p>
    <w:p>
      <w:pPr>
        <w:tabs>
          <w:tab w:val="left" w:pos="5700"/>
        </w:tabs>
        <w:ind w:left="5812" w:hanging="1"/>
        <w:jc w:val="center"/>
        <w:rPr>
          <w:rFonts w:ascii="Bookman Old Style" w:hAnsi="Bookman Old Style"/>
          <w:color w:val="000000"/>
        </w:rPr>
      </w:pPr>
    </w:p>
    <w:p>
      <w:pPr>
        <w:tabs>
          <w:tab w:val="left" w:pos="5700"/>
        </w:tabs>
        <w:ind w:left="5812" w:hanging="1"/>
        <w:jc w:val="center"/>
        <w:rPr>
          <w:rFonts w:hint="default" w:ascii="Bookman Old Style" w:hAnsi="Bookman Old Style"/>
          <w:color w:val="000000"/>
          <w:lang w:val="en-US"/>
        </w:rPr>
      </w:pPr>
      <w:r>
        <w:rPr>
          <w:rFonts w:hint="default" w:ascii="Bookman Old Style" w:hAnsi="Bookman Old Style"/>
          <w:color w:val="000000"/>
          <w:lang w:val="en-US"/>
        </w:rPr>
        <w:t>ttd</w:t>
      </w:r>
    </w:p>
    <w:p>
      <w:pPr>
        <w:tabs>
          <w:tab w:val="left" w:pos="5700"/>
        </w:tabs>
        <w:ind w:left="5812" w:hanging="1"/>
        <w:jc w:val="center"/>
        <w:rPr>
          <w:rFonts w:ascii="Bookman Old Style" w:hAnsi="Bookman Old Style"/>
          <w:color w:val="000000"/>
        </w:rPr>
      </w:pPr>
    </w:p>
    <w:p>
      <w:pPr>
        <w:ind w:left="5812" w:hanging="1"/>
        <w:jc w:val="center"/>
        <w:rPr>
          <w:rFonts w:ascii="Bookman Old Style" w:hAnsi="Bookman Old Style"/>
          <w:color w:val="000000"/>
          <w:lang w:val="id-ID"/>
        </w:rPr>
      </w:pPr>
      <w:r>
        <w:rPr>
          <w:rFonts w:ascii="Bookman Old Style" w:hAnsi="Bookman Old Style"/>
          <w:color w:val="000000"/>
          <w:lang w:val="id-ID"/>
        </w:rPr>
        <w:t>SUNARDI</w:t>
      </w:r>
    </w:p>
    <w:p>
      <w:pPr>
        <w:ind w:left="5812" w:hanging="1"/>
        <w:jc w:val="center"/>
        <w:rPr>
          <w:rFonts w:ascii="Bookman Old Style" w:hAnsi="Bookman Old Style"/>
          <w:color w:val="000000"/>
        </w:rPr>
      </w:pPr>
    </w:p>
    <w:p>
      <w:pPr>
        <w:ind w:left="5812" w:hanging="1"/>
        <w:jc w:val="center"/>
        <w:rPr>
          <w:rFonts w:ascii="Bookman Old Style" w:hAnsi="Bookman Old Style"/>
          <w:color w:val="000000"/>
        </w:rPr>
      </w:pPr>
    </w:p>
    <w:p>
      <w:pPr>
        <w:ind w:left="5812" w:hanging="1"/>
        <w:jc w:val="center"/>
        <w:rPr>
          <w:rFonts w:ascii="Bookman Old Style" w:hAnsi="Bookman Old Style"/>
          <w:color w:val="000000"/>
        </w:rPr>
      </w:pPr>
    </w:p>
    <w:p>
      <w:pPr>
        <w:ind w:left="5812" w:hanging="1"/>
        <w:jc w:val="center"/>
        <w:rPr>
          <w:rFonts w:ascii="Bookman Old Style" w:hAnsi="Bookman Old Style"/>
          <w:color w:val="000000"/>
        </w:rPr>
      </w:pPr>
    </w:p>
    <w:p>
      <w:pPr>
        <w:widowControl w:val="0"/>
        <w:autoSpaceDE w:val="0"/>
        <w:autoSpaceDN w:val="0"/>
        <w:adjustRightInd w:val="0"/>
        <w:rPr>
          <w:rFonts w:ascii="Bookman Old Style" w:hAnsi="Bookman Old Style"/>
          <w:color w:val="000000"/>
          <w:lang w:val="id-ID"/>
        </w:rPr>
      </w:pPr>
    </w:p>
    <w:sectPr>
      <w:pgSz w:w="12191" w:h="18711"/>
      <w:pgMar w:top="1418" w:right="1418" w:bottom="1361" w:left="1418" w:header="720" w:footer="720" w:gutter="0"/>
      <w:cols w:space="720" w:num="1"/>
      <w:titlePg/>
      <w:docGrid w:linePitch="326"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003" w:usb1="288F0000" w:usb2="00000006" w:usb3="00000000" w:csb0="00040001" w:csb1="00000000"/>
  </w:font>
  <w:font w:name="Arial">
    <w:panose1 w:val="020B0604020202020204"/>
    <w:charset w:val="00"/>
    <w:family w:val="swiss"/>
    <w:pitch w:val="default"/>
    <w:sig w:usb0="E0002AFF" w:usb1="C0007843" w:usb2="00000009" w:usb3="00000000" w:csb0="400001FF" w:csb1="FFFF0000"/>
  </w:font>
  <w:font w:name="SimHei">
    <w:panose1 w:val="02010609060101010101"/>
    <w:charset w:val="86"/>
    <w:family w:val="auto"/>
    <w:pitch w:val="default"/>
    <w:sig w:usb0="800002BF" w:usb1="38CF7CFA" w:usb2="00000016" w:usb3="00000000" w:csb0="00040001" w:csb1="00000000"/>
  </w:font>
  <w:font w:name="Courier New">
    <w:panose1 w:val="02070309020205020404"/>
    <w:charset w:val="00"/>
    <w:family w:val="modern"/>
    <w:pitch w:val="default"/>
    <w:sig w:usb0="E0002AFF" w:usb1="C0007843" w:usb2="00000009" w:usb3="00000000" w:csb0="400001FF" w:csb1="FFFF0000"/>
  </w:font>
  <w:font w:name="Wingdings">
    <w:panose1 w:val="05000000000000000000"/>
    <w:charset w:val="02"/>
    <w:family w:val="auto"/>
    <w:pitch w:val="default"/>
    <w:sig w:usb0="00000000" w:usb1="00000000" w:usb2="00000000" w:usb3="00000000" w:csb0="80000000" w:csb1="00000000"/>
  </w:font>
  <w:font w:name="Calibri">
    <w:panose1 w:val="020F0502020204030204"/>
    <w:charset w:val="86"/>
    <w:family w:val="swiss"/>
    <w:pitch w:val="default"/>
    <w:sig w:usb0="E10002FF" w:usb1="4000ACFF" w:usb2="00000009" w:usb3="00000000" w:csb0="2000019F" w:csb1="00000000"/>
  </w:font>
  <w:font w:name="Calibri">
    <w:panose1 w:val="020F0502020204030204"/>
    <w:charset w:val="00"/>
    <w:family w:val="auto"/>
    <w:pitch w:val="default"/>
    <w:sig w:usb0="E10002FF" w:usb1="4000ACFF" w:usb2="00000009" w:usb3="00000000" w:csb0="2000019F" w:csb1="00000000"/>
  </w:font>
  <w:font w:name="Tahoma">
    <w:panose1 w:val="020B0604030504040204"/>
    <w:charset w:val="00"/>
    <w:family w:val="swiss"/>
    <w:pitch w:val="default"/>
    <w:sig w:usb0="E1002EFF" w:usb1="C000605B" w:usb2="00000029" w:usb3="00000000" w:csb0="200101FF" w:csb1="20280000"/>
  </w:font>
  <w:font w:name="Bookman Old Style">
    <w:panose1 w:val="02050604050505020204"/>
    <w:charset w:val="00"/>
    <w:family w:val="roman"/>
    <w:pitch w:val="default"/>
    <w:sig w:usb0="00000287" w:usb1="00000000" w:usb2="00000000" w:usb3="00000000" w:csb0="2000009F" w:csb1="DFD70000"/>
  </w:font>
  <w:font w:name="Batang">
    <w:panose1 w:val="02030600000101010101"/>
    <w:charset w:val="81"/>
    <w:family w:val="auto"/>
    <w:pitch w:val="default"/>
    <w:sig w:usb0="B00002AF" w:usb1="69D77CFB" w:usb2="00000030" w:usb3="00000000" w:csb0="4008009F" w:csb1="DFD7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40" w:lineRule="auto"/>
      </w:pPr>
      <w:r>
        <w:separator/>
      </w:r>
    </w:p>
  </w:footnote>
  <w:footnote w:type="continuationSeparator" w:id="1">
    <w:p>
      <w:pPr>
        <w:spacing w:before="0"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19D110DF"/>
    <w:multiLevelType w:val="multilevel"/>
    <w:tmpl w:val="19D110DF"/>
    <w:lvl w:ilvl="0" w:tentative="0">
      <w:start w:val="1"/>
      <w:numFmt w:val="decimal"/>
      <w:lvlText w:val="%1."/>
      <w:lvlJc w:val="left"/>
      <w:pPr>
        <w:ind w:left="1777" w:hanging="360"/>
      </w:pPr>
      <w:rPr>
        <w:rFonts w:cs="Times New Roman"/>
      </w:rPr>
    </w:lvl>
    <w:lvl w:ilvl="1" w:tentative="0">
      <w:start w:val="1"/>
      <w:numFmt w:val="lowerLetter"/>
      <w:lvlText w:val="%2."/>
      <w:lvlJc w:val="left"/>
      <w:pPr>
        <w:ind w:left="1440" w:hanging="360"/>
      </w:pPr>
      <w:rPr>
        <w:rFonts w:cs="Times New Roman"/>
      </w:rPr>
    </w:lvl>
    <w:lvl w:ilvl="2" w:tentative="0">
      <w:start w:val="1"/>
      <w:numFmt w:val="lowerRoman"/>
      <w:lvlText w:val="%3."/>
      <w:lvlJc w:val="right"/>
      <w:pPr>
        <w:ind w:left="2160" w:hanging="180"/>
      </w:pPr>
      <w:rPr>
        <w:rFonts w:cs="Times New Roman"/>
      </w:rPr>
    </w:lvl>
    <w:lvl w:ilvl="3" w:tentative="0">
      <w:start w:val="1"/>
      <w:numFmt w:val="decimal"/>
      <w:lvlText w:val="%4."/>
      <w:lvlJc w:val="left"/>
      <w:pPr>
        <w:ind w:left="2880" w:hanging="360"/>
      </w:pPr>
      <w:rPr>
        <w:rFonts w:cs="Times New Roman"/>
      </w:rPr>
    </w:lvl>
    <w:lvl w:ilvl="4" w:tentative="0">
      <w:start w:val="1"/>
      <w:numFmt w:val="lowerLetter"/>
      <w:lvlText w:val="%5."/>
      <w:lvlJc w:val="left"/>
      <w:pPr>
        <w:ind w:left="3600" w:hanging="360"/>
      </w:pPr>
      <w:rPr>
        <w:rFonts w:cs="Times New Roman"/>
      </w:rPr>
    </w:lvl>
    <w:lvl w:ilvl="5" w:tentative="0">
      <w:start w:val="1"/>
      <w:numFmt w:val="lowerRoman"/>
      <w:lvlText w:val="%6."/>
      <w:lvlJc w:val="right"/>
      <w:pPr>
        <w:ind w:left="4320" w:hanging="180"/>
      </w:pPr>
      <w:rPr>
        <w:rFonts w:cs="Times New Roman"/>
      </w:rPr>
    </w:lvl>
    <w:lvl w:ilvl="6" w:tentative="0">
      <w:start w:val="1"/>
      <w:numFmt w:val="decimal"/>
      <w:lvlText w:val="%7."/>
      <w:lvlJc w:val="left"/>
      <w:pPr>
        <w:ind w:left="5040" w:hanging="360"/>
      </w:pPr>
      <w:rPr>
        <w:rFonts w:cs="Times New Roman"/>
      </w:rPr>
    </w:lvl>
    <w:lvl w:ilvl="7" w:tentative="0">
      <w:start w:val="1"/>
      <w:numFmt w:val="lowerLetter"/>
      <w:lvlText w:val="%8."/>
      <w:lvlJc w:val="left"/>
      <w:pPr>
        <w:ind w:left="5760" w:hanging="360"/>
      </w:pPr>
      <w:rPr>
        <w:rFonts w:cs="Times New Roman"/>
      </w:rPr>
    </w:lvl>
    <w:lvl w:ilvl="8" w:tentative="0">
      <w:start w:val="1"/>
      <w:numFmt w:val="lowerRoman"/>
      <w:lvlText w:val="%9."/>
      <w:lvlJc w:val="right"/>
      <w:pPr>
        <w:ind w:left="6480" w:hanging="180"/>
      </w:pPr>
      <w:rPr>
        <w:rFonts w:cs="Times New Roman"/>
      </w:rPr>
    </w:lvl>
  </w:abstractNum>
  <w:abstractNum w:abstractNumId="1">
    <w:nsid w:val="3CA96F32"/>
    <w:multiLevelType w:val="multilevel"/>
    <w:tmpl w:val="3CA96F32"/>
    <w:lvl w:ilvl="0" w:tentative="0">
      <w:start w:val="1"/>
      <w:numFmt w:val="lowerLetter"/>
      <w:lvlText w:val="%1."/>
      <w:lvlJc w:val="left"/>
      <w:pPr>
        <w:ind w:left="720" w:hanging="360"/>
      </w:pPr>
      <w:rPr>
        <w:rFonts w:cs="Times New Roman"/>
      </w:rPr>
    </w:lvl>
    <w:lvl w:ilvl="1" w:tentative="0">
      <w:start w:val="1"/>
      <w:numFmt w:val="lowerLetter"/>
      <w:lvlText w:val="%2."/>
      <w:lvlJc w:val="left"/>
      <w:pPr>
        <w:ind w:left="1440" w:hanging="360"/>
      </w:pPr>
      <w:rPr>
        <w:rFonts w:cs="Times New Roman"/>
      </w:rPr>
    </w:lvl>
    <w:lvl w:ilvl="2" w:tentative="0">
      <w:start w:val="1"/>
      <w:numFmt w:val="lowerRoman"/>
      <w:lvlText w:val="%3."/>
      <w:lvlJc w:val="right"/>
      <w:pPr>
        <w:ind w:left="2160" w:hanging="180"/>
      </w:pPr>
      <w:rPr>
        <w:rFonts w:cs="Times New Roman"/>
      </w:rPr>
    </w:lvl>
    <w:lvl w:ilvl="3" w:tentative="0">
      <w:start w:val="1"/>
      <w:numFmt w:val="decimal"/>
      <w:lvlText w:val="%4."/>
      <w:lvlJc w:val="left"/>
      <w:pPr>
        <w:ind w:left="2880" w:hanging="360"/>
      </w:pPr>
      <w:rPr>
        <w:rFonts w:cs="Times New Roman"/>
      </w:rPr>
    </w:lvl>
    <w:lvl w:ilvl="4" w:tentative="0">
      <w:start w:val="1"/>
      <w:numFmt w:val="lowerLetter"/>
      <w:lvlText w:val="%5."/>
      <w:lvlJc w:val="left"/>
      <w:pPr>
        <w:ind w:left="3600" w:hanging="360"/>
      </w:pPr>
      <w:rPr>
        <w:rFonts w:cs="Times New Roman"/>
      </w:rPr>
    </w:lvl>
    <w:lvl w:ilvl="5" w:tentative="0">
      <w:start w:val="1"/>
      <w:numFmt w:val="lowerRoman"/>
      <w:lvlText w:val="%6."/>
      <w:lvlJc w:val="right"/>
      <w:pPr>
        <w:ind w:left="4320" w:hanging="180"/>
      </w:pPr>
      <w:rPr>
        <w:rFonts w:cs="Times New Roman"/>
      </w:rPr>
    </w:lvl>
    <w:lvl w:ilvl="6" w:tentative="0">
      <w:start w:val="1"/>
      <w:numFmt w:val="decimal"/>
      <w:lvlText w:val="%7."/>
      <w:lvlJc w:val="left"/>
      <w:pPr>
        <w:ind w:left="5040" w:hanging="360"/>
      </w:pPr>
      <w:rPr>
        <w:rFonts w:cs="Times New Roman"/>
      </w:rPr>
    </w:lvl>
    <w:lvl w:ilvl="7" w:tentative="0">
      <w:start w:val="1"/>
      <w:numFmt w:val="lowerLetter"/>
      <w:lvlText w:val="%8."/>
      <w:lvlJc w:val="left"/>
      <w:pPr>
        <w:ind w:left="5760" w:hanging="360"/>
      </w:pPr>
      <w:rPr>
        <w:rFonts w:cs="Times New Roman"/>
      </w:rPr>
    </w:lvl>
    <w:lvl w:ilvl="8" w:tentative="0">
      <w:start w:val="1"/>
      <w:numFmt w:val="lowerRoman"/>
      <w:lvlText w:val="%9."/>
      <w:lvlJc w:val="right"/>
      <w:pPr>
        <w:ind w:left="6480" w:hanging="180"/>
      </w:pPr>
      <w:rPr>
        <w:rFonts w:cs="Times New Roman"/>
      </w:rPr>
    </w:lvl>
  </w:abstractNum>
  <w:abstractNum w:abstractNumId="2">
    <w:nsid w:val="7E525743"/>
    <w:multiLevelType w:val="multilevel"/>
    <w:tmpl w:val="7E525743"/>
    <w:lvl w:ilvl="0" w:tentative="0">
      <w:start w:val="1"/>
      <w:numFmt w:val="decimal"/>
      <w:lvlText w:val="%1."/>
      <w:lvlJc w:val="left"/>
      <w:pPr>
        <w:ind w:left="2486" w:hanging="360"/>
      </w:pPr>
      <w:rPr>
        <w:rFonts w:cs="Times New Roman"/>
      </w:rPr>
    </w:lvl>
    <w:lvl w:ilvl="1" w:tentative="0">
      <w:start w:val="1"/>
      <w:numFmt w:val="decimal"/>
      <w:lvlText w:val="%2."/>
      <w:lvlJc w:val="left"/>
      <w:pPr>
        <w:ind w:left="3206" w:hanging="360"/>
      </w:pPr>
      <w:rPr>
        <w:rFonts w:cs="Times New Roman"/>
      </w:rPr>
    </w:lvl>
    <w:lvl w:ilvl="2" w:tentative="0">
      <w:start w:val="1"/>
      <w:numFmt w:val="lowerRoman"/>
      <w:lvlText w:val="%3."/>
      <w:lvlJc w:val="right"/>
      <w:pPr>
        <w:ind w:left="3926" w:hanging="180"/>
      </w:pPr>
      <w:rPr>
        <w:rFonts w:cs="Times New Roman"/>
      </w:rPr>
    </w:lvl>
    <w:lvl w:ilvl="3" w:tentative="0">
      <w:start w:val="1"/>
      <w:numFmt w:val="decimal"/>
      <w:lvlText w:val="%4."/>
      <w:lvlJc w:val="left"/>
      <w:pPr>
        <w:ind w:left="4646" w:hanging="360"/>
      </w:pPr>
      <w:rPr>
        <w:rFonts w:cs="Times New Roman"/>
      </w:rPr>
    </w:lvl>
    <w:lvl w:ilvl="4" w:tentative="0">
      <w:start w:val="1"/>
      <w:numFmt w:val="lowerLetter"/>
      <w:lvlText w:val="%5."/>
      <w:lvlJc w:val="left"/>
      <w:pPr>
        <w:ind w:left="5366" w:hanging="360"/>
      </w:pPr>
      <w:rPr>
        <w:rFonts w:cs="Times New Roman"/>
      </w:rPr>
    </w:lvl>
    <w:lvl w:ilvl="5" w:tentative="0">
      <w:start w:val="1"/>
      <w:numFmt w:val="lowerRoman"/>
      <w:lvlText w:val="%6."/>
      <w:lvlJc w:val="right"/>
      <w:pPr>
        <w:ind w:left="6086" w:hanging="180"/>
      </w:pPr>
      <w:rPr>
        <w:rFonts w:cs="Times New Roman"/>
      </w:rPr>
    </w:lvl>
    <w:lvl w:ilvl="6" w:tentative="0">
      <w:start w:val="1"/>
      <w:numFmt w:val="decimal"/>
      <w:lvlText w:val="%7."/>
      <w:lvlJc w:val="left"/>
      <w:pPr>
        <w:ind w:left="6806" w:hanging="360"/>
      </w:pPr>
      <w:rPr>
        <w:rFonts w:cs="Times New Roman"/>
      </w:rPr>
    </w:lvl>
    <w:lvl w:ilvl="7" w:tentative="0">
      <w:start w:val="1"/>
      <w:numFmt w:val="lowerLetter"/>
      <w:lvlText w:val="%8."/>
      <w:lvlJc w:val="left"/>
      <w:pPr>
        <w:ind w:left="7526" w:hanging="360"/>
      </w:pPr>
      <w:rPr>
        <w:rFonts w:cs="Times New Roman"/>
      </w:rPr>
    </w:lvl>
    <w:lvl w:ilvl="8" w:tentative="0">
      <w:start w:val="1"/>
      <w:numFmt w:val="lowerRoman"/>
      <w:lvlText w:val="%9."/>
      <w:lvlJc w:val="right"/>
      <w:pPr>
        <w:ind w:left="8246" w:hanging="180"/>
      </w:pPr>
      <w:rPr>
        <w:rFonts w:cs="Times New Roman"/>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8"/>
  <w:documentProtection w:enforcement="0"/>
  <w:defaultTabStop w:val="720"/>
  <w:characterSpacingControl w:val="doNotCompress"/>
  <w:footnotePr>
    <w:footnote w:id="0"/>
    <w:footnote w:id="1"/>
  </w:footnotePr>
  <w:endnotePr>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72DED"/>
    <w:rsid w:val="00000A2C"/>
    <w:rsid w:val="00005DC7"/>
    <w:rsid w:val="00045E8F"/>
    <w:rsid w:val="00053A59"/>
    <w:rsid w:val="000E6A40"/>
    <w:rsid w:val="00113381"/>
    <w:rsid w:val="0015296A"/>
    <w:rsid w:val="00157BD8"/>
    <w:rsid w:val="001911F8"/>
    <w:rsid w:val="001B3D58"/>
    <w:rsid w:val="001F03D7"/>
    <w:rsid w:val="002221CC"/>
    <w:rsid w:val="0025342E"/>
    <w:rsid w:val="002A0E18"/>
    <w:rsid w:val="002B14F0"/>
    <w:rsid w:val="002B4670"/>
    <w:rsid w:val="002D7B6E"/>
    <w:rsid w:val="00367948"/>
    <w:rsid w:val="003F1B53"/>
    <w:rsid w:val="00486B03"/>
    <w:rsid w:val="00492CC0"/>
    <w:rsid w:val="004E732A"/>
    <w:rsid w:val="005A725F"/>
    <w:rsid w:val="006B4A8F"/>
    <w:rsid w:val="006C49D2"/>
    <w:rsid w:val="006C5458"/>
    <w:rsid w:val="006D5E70"/>
    <w:rsid w:val="0077796D"/>
    <w:rsid w:val="00780690"/>
    <w:rsid w:val="007A103E"/>
    <w:rsid w:val="007A275A"/>
    <w:rsid w:val="00822923"/>
    <w:rsid w:val="00860BC4"/>
    <w:rsid w:val="00872DED"/>
    <w:rsid w:val="008B1467"/>
    <w:rsid w:val="008E3D47"/>
    <w:rsid w:val="00922668"/>
    <w:rsid w:val="00953081"/>
    <w:rsid w:val="00994D65"/>
    <w:rsid w:val="00997EA9"/>
    <w:rsid w:val="009D1B83"/>
    <w:rsid w:val="009D1C65"/>
    <w:rsid w:val="009D45BA"/>
    <w:rsid w:val="009E343B"/>
    <w:rsid w:val="00A04AE2"/>
    <w:rsid w:val="00A163D7"/>
    <w:rsid w:val="00A235BB"/>
    <w:rsid w:val="00A464F6"/>
    <w:rsid w:val="00A966D7"/>
    <w:rsid w:val="00B12B1D"/>
    <w:rsid w:val="00B33F98"/>
    <w:rsid w:val="00B8658A"/>
    <w:rsid w:val="00BA0A43"/>
    <w:rsid w:val="00BA6446"/>
    <w:rsid w:val="00BC06C6"/>
    <w:rsid w:val="00BC2A69"/>
    <w:rsid w:val="00BE08AB"/>
    <w:rsid w:val="00BE4E42"/>
    <w:rsid w:val="00BF2E1B"/>
    <w:rsid w:val="00C21FBF"/>
    <w:rsid w:val="00C33068"/>
    <w:rsid w:val="00C4627C"/>
    <w:rsid w:val="00C57A1C"/>
    <w:rsid w:val="00C70264"/>
    <w:rsid w:val="00C85E29"/>
    <w:rsid w:val="00CA246E"/>
    <w:rsid w:val="00CB5033"/>
    <w:rsid w:val="00D03049"/>
    <w:rsid w:val="00D049E4"/>
    <w:rsid w:val="00D072F0"/>
    <w:rsid w:val="00D2513A"/>
    <w:rsid w:val="00D43B2F"/>
    <w:rsid w:val="00DF13B7"/>
    <w:rsid w:val="00E37663"/>
    <w:rsid w:val="00E648A4"/>
    <w:rsid w:val="00E65652"/>
    <w:rsid w:val="00E75161"/>
    <w:rsid w:val="00EB3962"/>
    <w:rsid w:val="00EB5651"/>
    <w:rsid w:val="00EE58CF"/>
    <w:rsid w:val="00F21540"/>
    <w:rsid w:val="00F32A6D"/>
    <w:rsid w:val="00F61DAE"/>
    <w:rsid w:val="00F70C24"/>
    <w:rsid w:val="00FD2FDA"/>
    <w:rsid w:val="00FE6936"/>
    <w:rsid w:val="00FF1BE6"/>
    <w:rsid w:val="00FF536E"/>
    <w:rsid w:val="188D2650"/>
  </w:rsids>
  <m:mathPr>
    <m:mathFont m:val="Cambria Math"/>
    <m:brkBin m:val="before"/>
    <m:brkBinSub m:val="--"/>
    <m:smallFrac m:val="1"/>
    <m:dispDef/>
    <m:lMargin m:val="0"/>
    <m:rMargin m:val="0"/>
    <m:defJc m:val="centerGroup"/>
    <m:wrapIndent m:val="1440"/>
    <m:intLim m:val="subSup"/>
    <m:naryLim m:val="undOvr"/>
  </m:mathPr>
  <w:themeFontLang w:val="id-ID"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HAnsi"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nhideWhenUsed="0" w:uiPriority="99" w:semiHidden="0" w:name="header"/>
    <w:lsdException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qFormat="1" w:unhideWhenUsed="0" w:uiPriority="99" w:semiHidden="0"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nhideWhenUsed="0" w:uiPriority="99" w:semiHidden="0" w:name="Body Text 2"/>
    <w:lsdException w:uiPriority="99" w:name="Body Text 3"/>
    <w:lsdException w:qFormat="1" w:unhideWhenUsed="0" w:uiPriority="99" w:semiHidden="0"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9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spacing w:after="0" w:line="240" w:lineRule="auto"/>
    </w:pPr>
    <w:rPr>
      <w:rFonts w:ascii="Times New Roman" w:hAnsi="Times New Roman" w:eastAsia="Times New Roman" w:cs="Times New Roman"/>
      <w:sz w:val="24"/>
      <w:szCs w:val="24"/>
      <w:lang w:val="en-US" w:eastAsia="en-US" w:bidi="ar-SA"/>
    </w:rPr>
  </w:style>
  <w:style w:type="character" w:default="1" w:styleId="2">
    <w:name w:val="Default Paragraph Font"/>
    <w:semiHidden/>
    <w:unhideWhenUsed/>
    <w:uiPriority w:val="1"/>
  </w:style>
  <w:style w:type="table" w:default="1" w:styleId="3">
    <w:name w:val="Normal Table"/>
    <w:semiHidden/>
    <w:unhideWhenUsed/>
    <w:qFormat/>
    <w:uiPriority w:val="99"/>
    <w:tblPr>
      <w:tblCellMar>
        <w:top w:w="0" w:type="dxa"/>
        <w:left w:w="108" w:type="dxa"/>
        <w:bottom w:w="0" w:type="dxa"/>
        <w:right w:w="108" w:type="dxa"/>
      </w:tblCellMar>
    </w:tblPr>
  </w:style>
  <w:style w:type="paragraph" w:styleId="4">
    <w:name w:val="Balloon Text"/>
    <w:basedOn w:val="1"/>
    <w:link w:val="16"/>
    <w:semiHidden/>
    <w:unhideWhenUsed/>
    <w:uiPriority w:val="99"/>
    <w:rPr>
      <w:rFonts w:ascii="Tahoma" w:hAnsi="Tahoma" w:cs="Tahoma"/>
      <w:sz w:val="16"/>
      <w:szCs w:val="16"/>
    </w:rPr>
  </w:style>
  <w:style w:type="paragraph" w:styleId="5">
    <w:name w:val="Body Text 2"/>
    <w:basedOn w:val="1"/>
    <w:link w:val="13"/>
    <w:uiPriority w:val="99"/>
    <w:pPr>
      <w:spacing w:after="120"/>
      <w:ind w:left="360"/>
    </w:pPr>
  </w:style>
  <w:style w:type="paragraph" w:styleId="6">
    <w:name w:val="Body Text Indent 2"/>
    <w:basedOn w:val="1"/>
    <w:link w:val="12"/>
    <w:qFormat/>
    <w:uiPriority w:val="99"/>
    <w:pPr>
      <w:ind w:left="426" w:hanging="426"/>
      <w:jc w:val="both"/>
    </w:pPr>
    <w:rPr>
      <w:rFonts w:ascii="Tahoma" w:hAnsi="Tahoma" w:cs="Tahoma"/>
      <w:sz w:val="22"/>
      <w:szCs w:val="22"/>
    </w:rPr>
  </w:style>
  <w:style w:type="paragraph" w:styleId="7">
    <w:name w:val="footer"/>
    <w:basedOn w:val="1"/>
    <w:link w:val="17"/>
    <w:unhideWhenUsed/>
    <w:uiPriority w:val="99"/>
    <w:pPr>
      <w:tabs>
        <w:tab w:val="center" w:pos="4513"/>
        <w:tab w:val="right" w:pos="9026"/>
      </w:tabs>
    </w:pPr>
  </w:style>
  <w:style w:type="paragraph" w:styleId="8">
    <w:name w:val="header"/>
    <w:basedOn w:val="1"/>
    <w:link w:val="14"/>
    <w:uiPriority w:val="99"/>
    <w:pPr>
      <w:tabs>
        <w:tab w:val="center" w:pos="4320"/>
        <w:tab w:val="right" w:pos="8640"/>
      </w:tabs>
    </w:pPr>
  </w:style>
  <w:style w:type="character" w:styleId="9">
    <w:name w:val="page number"/>
    <w:basedOn w:val="2"/>
    <w:qFormat/>
    <w:uiPriority w:val="99"/>
    <w:rPr>
      <w:rFonts w:cs="Times New Roman"/>
    </w:rPr>
  </w:style>
  <w:style w:type="table" w:styleId="10">
    <w:name w:val="Table Grid"/>
    <w:basedOn w:val="3"/>
    <w:uiPriority w:val="99"/>
    <w:pPr>
      <w:spacing w:after="0" w:line="240" w:lineRule="auto"/>
    </w:pPr>
    <w:rPr>
      <w:rFonts w:ascii="Times New Roman" w:hAnsi="Times New Roman" w:eastAsia="Times New Roman" w:cs="Times New Roman"/>
      <w:sz w:val="20"/>
      <w:szCs w:val="20"/>
      <w:lang w:val="en-US"/>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paragraph" w:styleId="11">
    <w:name w:val="Title"/>
    <w:basedOn w:val="1"/>
    <w:link w:val="15"/>
    <w:qFormat/>
    <w:uiPriority w:val="10"/>
    <w:pPr>
      <w:jc w:val="center"/>
    </w:pPr>
    <w:rPr>
      <w:sz w:val="32"/>
      <w:szCs w:val="20"/>
    </w:rPr>
  </w:style>
  <w:style w:type="character" w:customStyle="1" w:styleId="12">
    <w:name w:val="Body Text Indent 2 Char"/>
    <w:basedOn w:val="2"/>
    <w:link w:val="6"/>
    <w:qFormat/>
    <w:uiPriority w:val="99"/>
    <w:rPr>
      <w:rFonts w:ascii="Tahoma" w:hAnsi="Tahoma" w:eastAsia="Times New Roman" w:cs="Tahoma"/>
      <w:lang w:val="en-US"/>
    </w:rPr>
  </w:style>
  <w:style w:type="character" w:customStyle="1" w:styleId="13">
    <w:name w:val="Body Text 2 Char"/>
    <w:basedOn w:val="2"/>
    <w:link w:val="5"/>
    <w:uiPriority w:val="99"/>
    <w:rPr>
      <w:rFonts w:ascii="Times New Roman" w:hAnsi="Times New Roman" w:eastAsia="Times New Roman" w:cs="Times New Roman"/>
      <w:sz w:val="24"/>
      <w:szCs w:val="24"/>
      <w:lang w:val="en-US"/>
    </w:rPr>
  </w:style>
  <w:style w:type="character" w:customStyle="1" w:styleId="14">
    <w:name w:val="Header Char"/>
    <w:basedOn w:val="2"/>
    <w:link w:val="8"/>
    <w:uiPriority w:val="99"/>
    <w:rPr>
      <w:rFonts w:ascii="Times New Roman" w:hAnsi="Times New Roman" w:eastAsia="Times New Roman" w:cs="Times New Roman"/>
      <w:sz w:val="24"/>
      <w:szCs w:val="24"/>
      <w:lang w:val="en-US"/>
    </w:rPr>
  </w:style>
  <w:style w:type="character" w:customStyle="1" w:styleId="15">
    <w:name w:val="Title Char"/>
    <w:basedOn w:val="2"/>
    <w:link w:val="11"/>
    <w:uiPriority w:val="10"/>
    <w:rPr>
      <w:rFonts w:ascii="Times New Roman" w:hAnsi="Times New Roman" w:eastAsia="Times New Roman" w:cs="Times New Roman"/>
      <w:sz w:val="32"/>
      <w:szCs w:val="20"/>
      <w:lang w:val="en-US"/>
    </w:rPr>
  </w:style>
  <w:style w:type="character" w:customStyle="1" w:styleId="16">
    <w:name w:val="Balloon Text Char"/>
    <w:basedOn w:val="2"/>
    <w:link w:val="4"/>
    <w:semiHidden/>
    <w:uiPriority w:val="99"/>
    <w:rPr>
      <w:rFonts w:ascii="Tahoma" w:hAnsi="Tahoma" w:eastAsia="Times New Roman" w:cs="Tahoma"/>
      <w:sz w:val="16"/>
      <w:szCs w:val="16"/>
      <w:lang w:val="en-US"/>
    </w:rPr>
  </w:style>
  <w:style w:type="character" w:customStyle="1" w:styleId="17">
    <w:name w:val="Footer Char"/>
    <w:basedOn w:val="2"/>
    <w:link w:val="7"/>
    <w:uiPriority w:val="99"/>
    <w:rPr>
      <w:rFonts w:ascii="Times New Roman" w:hAnsi="Times New Roman" w:eastAsia="Times New Roman" w:cs="Times New Roman"/>
      <w:sz w:val="24"/>
      <w:szCs w:val="24"/>
      <w:lang w:val="en-US"/>
    </w:rPr>
  </w:style>
</w:styles>
</file>

<file path=word/_rels/document.xml.rels><?xml version="1.0" encoding="UTF-8" standalone="yes"?>
<Relationships xmlns="http://schemas.openxmlformats.org/package/2006/relationships"><Relationship Id="rId9" Type="http://schemas.openxmlformats.org/officeDocument/2006/relationships/fontTable" Target="fontTable.xml"/><Relationship Id="rId8" Type="http://schemas.openxmlformats.org/officeDocument/2006/relationships/numbering" Target="numbering.xml"/><Relationship Id="rId7" Type="http://schemas.openxmlformats.org/officeDocument/2006/relationships/customXml" Target="../customXml/item1.xml"/><Relationship Id="rId6" Type="http://schemas.openxmlformats.org/officeDocument/2006/relationships/image" Target="media/image1.png"/><Relationship Id="rId5" Type="http://schemas.openxmlformats.org/officeDocument/2006/relationships/theme" Target="theme/theme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5</Pages>
  <Words>1260</Words>
  <Characters>7184</Characters>
  <Lines>59</Lines>
  <Paragraphs>16</Paragraphs>
  <TotalTime>2</TotalTime>
  <ScaleCrop>false</ScaleCrop>
  <LinksUpToDate>false</LinksUpToDate>
  <CharactersWithSpaces>8428</CharactersWithSpaces>
  <Application>WPS Office_11.2.0.11536_F1E327BC-269C-435d-A152-05C5408002CA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2022-03-12T01:37:00Z</dcterms:created>
  <dc:creator>ACER</dc:creator>
  <cp:lastModifiedBy>armedia server</cp:lastModifiedBy>
  <cp:lastPrinted>2023-02-28T03:17:00Z</cp:lastPrinted>
  <dcterms:modified xsi:type="dcterms:W3CDTF">2023-08-07T05:08:21Z</dcterms:modified>
  <cp:revision>19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1033-11.2.0.11536</vt:lpwstr>
  </property>
  <property fmtid="{D5CDD505-2E9C-101B-9397-08002B2CF9AE}" pid="3" name="ICV">
    <vt:lpwstr>7F7BCF1419E14896A1F7F8BBCC7289BA</vt:lpwstr>
  </property>
</Properties>
</file>